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C8557" w14:textId="0F211A12" w:rsidR="00DE23D5" w:rsidRDefault="0035006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B06DAB">
        <w:rPr>
          <w:sz w:val="24"/>
          <w:lang w:eastAsia="zh-CN"/>
        </w:rPr>
        <w:t>4</w:t>
      </w:r>
      <w:r>
        <w:rPr>
          <w:sz w:val="24"/>
          <w:lang w:eastAsia="zh-CN"/>
        </w:rPr>
        <w:tab/>
        <w:t xml:space="preserve">                </w:t>
      </w:r>
      <w:r>
        <w:rPr>
          <w:bCs/>
          <w:sz w:val="24"/>
        </w:rPr>
        <w:t xml:space="preserve">                                    R2-23</w:t>
      </w:r>
      <w:r w:rsidR="0005376E">
        <w:rPr>
          <w:bCs/>
          <w:sz w:val="24"/>
        </w:rPr>
        <w:t>13144</w:t>
      </w:r>
    </w:p>
    <w:p w14:paraId="75E43138" w14:textId="2BF1DF48" w:rsidR="00DE23D5" w:rsidRPr="002615F6" w:rsidRDefault="002615F6">
      <w:pPr>
        <w:pStyle w:val="CRCoverPage"/>
        <w:outlineLvl w:val="0"/>
        <w:rPr>
          <w:rFonts w:eastAsiaTheme="minorEastAsia"/>
          <w:b/>
          <w:sz w:val="24"/>
          <w:lang w:eastAsia="zh-CN"/>
        </w:rPr>
      </w:pPr>
      <w:r>
        <w:rPr>
          <w:rFonts w:eastAsiaTheme="minorEastAsia" w:hint="eastAsia"/>
          <w:b/>
          <w:sz w:val="24"/>
          <w:lang w:eastAsia="zh-CN"/>
        </w:rPr>
        <w:t>C</w:t>
      </w:r>
      <w:r>
        <w:rPr>
          <w:rFonts w:eastAsiaTheme="minorEastAsia"/>
          <w:b/>
          <w:sz w:val="24"/>
          <w:lang w:eastAsia="zh-CN"/>
        </w:rPr>
        <w:t>hicago, USA, 13 – 17 November 2023</w:t>
      </w:r>
      <w:bookmarkStart w:id="1" w:name="_GoBack"/>
      <w:bookmarkEnd w:id="1"/>
    </w:p>
    <w:p w14:paraId="4E4130A5" w14:textId="77777777" w:rsidR="00DE23D5" w:rsidRDefault="00DE23D5">
      <w:pPr>
        <w:pStyle w:val="a0"/>
        <w:rPr>
          <w:bCs/>
          <w:sz w:val="24"/>
          <w:lang w:val="en-GB" w:eastAsia="ja-JP"/>
        </w:rPr>
      </w:pPr>
    </w:p>
    <w:p w14:paraId="35F41B29" w14:textId="497F56C9" w:rsidR="00DE23D5" w:rsidRDefault="0035006E">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w:t>
      </w:r>
      <w:r w:rsidR="00962368">
        <w:rPr>
          <w:rFonts w:cs="Arial"/>
          <w:bCs/>
          <w:sz w:val="24"/>
          <w:lang w:val="en-US"/>
        </w:rPr>
        <w:t>4</w:t>
      </w:r>
    </w:p>
    <w:p w14:paraId="70C2B8FA" w14:textId="77777777" w:rsidR="00DE23D5" w:rsidRDefault="0035006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793F3ACA" w14:textId="6110F3C4" w:rsidR="00DE23D5" w:rsidRDefault="0035006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Pr>
          <w:rFonts w:ascii="Arial" w:hAnsi="Arial" w:cs="Arial" w:hint="eastAsia"/>
          <w:bCs/>
          <w:sz w:val="24"/>
          <w:lang w:eastAsia="zh-CN"/>
        </w:rPr>
        <w:t>Discussion</w:t>
      </w:r>
      <w:r>
        <w:rPr>
          <w:rFonts w:ascii="Arial" w:hAnsi="Arial" w:cs="Arial"/>
          <w:bCs/>
          <w:sz w:val="24"/>
        </w:rPr>
        <w:t xml:space="preserve"> on UE capabilities</w:t>
      </w:r>
      <w:r w:rsidR="009562EE">
        <w:rPr>
          <w:rFonts w:ascii="Arial" w:hAnsi="Arial" w:cs="Arial"/>
          <w:bCs/>
          <w:sz w:val="24"/>
        </w:rPr>
        <w:t xml:space="preserve"> and others</w:t>
      </w:r>
    </w:p>
    <w:bookmarkEnd w:id="2"/>
    <w:p w14:paraId="09BF4DD9" w14:textId="77777777" w:rsidR="00DE23D5" w:rsidRDefault="0035006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B1A380E" w14:textId="77777777" w:rsidR="00DE23D5" w:rsidRDefault="0035006E">
      <w:pPr>
        <w:pStyle w:val="1"/>
      </w:pPr>
      <w:r>
        <w:t>Introduction</w:t>
      </w:r>
      <w:bookmarkStart w:id="3" w:name="Proposal_Pattern_Length"/>
    </w:p>
    <w:p w14:paraId="07E529BC" w14:textId="46926B66" w:rsidR="006A4B5D" w:rsidRDefault="00F40298">
      <w:pPr>
        <w:spacing w:after="0"/>
        <w:rPr>
          <w:lang w:eastAsia="zh-CN"/>
        </w:rPr>
      </w:pPr>
      <w:r>
        <w:rPr>
          <w:rFonts w:hint="eastAsia"/>
          <w:lang w:eastAsia="zh-CN"/>
        </w:rPr>
        <w:t>R</w:t>
      </w:r>
      <w:r>
        <w:rPr>
          <w:lang w:eastAsia="zh-CN"/>
        </w:rPr>
        <w:t>AN2 discussed remaining issues in the email report [1].</w:t>
      </w:r>
      <w:r w:rsidR="00BA47FB">
        <w:rPr>
          <w:lang w:eastAsia="zh-CN"/>
        </w:rPr>
        <w:t xml:space="preserve"> Based on this report, some consensuses were made, while there were diverse views for some open issues.</w:t>
      </w:r>
    </w:p>
    <w:p w14:paraId="7D7ED10F" w14:textId="5CF7DDD9" w:rsidR="00F40298" w:rsidRDefault="00BA47FB">
      <w:pPr>
        <w:spacing w:after="0"/>
        <w:rPr>
          <w:lang w:eastAsia="zh-CN"/>
        </w:rPr>
      </w:pPr>
      <w:r>
        <w:rPr>
          <w:rFonts w:hint="eastAsia"/>
          <w:lang w:eastAsia="zh-CN"/>
        </w:rPr>
        <w:t>I</w:t>
      </w:r>
      <w:r>
        <w:rPr>
          <w:lang w:eastAsia="zh-CN"/>
        </w:rPr>
        <w:t>n this paper, we provide our views on some open issues on UE capabilities</w:t>
      </w:r>
      <w:r w:rsidR="00AD01F6">
        <w:rPr>
          <w:lang w:eastAsia="zh-CN"/>
        </w:rPr>
        <w:t>, such as</w:t>
      </w:r>
      <w:r w:rsidR="00B66999">
        <w:rPr>
          <w:lang w:eastAsia="zh-CN"/>
        </w:rPr>
        <w:t xml:space="preserve"> </w:t>
      </w:r>
      <w:r w:rsidR="00B66999">
        <w:rPr>
          <w:lang w:val="en-GB" w:eastAsia="zh-CN"/>
        </w:rPr>
        <w:t xml:space="preserve">AS buffer size for RedCap/eRedCap UE, </w:t>
      </w:r>
      <w:r w:rsidR="00D03728">
        <w:rPr>
          <w:lang w:val="en-GB" w:eastAsia="zh-CN"/>
        </w:rPr>
        <w:t xml:space="preserve">MBS unicast capability, </w:t>
      </w:r>
      <w:r w:rsidR="00446D8E">
        <w:rPr>
          <w:lang w:val="en-GB" w:eastAsia="zh-CN"/>
        </w:rPr>
        <w:t>impact of priority and assistance information in QoE configuration, QoE continuity during inter-RAT handover</w:t>
      </w:r>
      <w:r w:rsidR="00AD01F6">
        <w:rPr>
          <w:lang w:eastAsia="zh-CN"/>
        </w:rPr>
        <w:t>.</w:t>
      </w:r>
    </w:p>
    <w:p w14:paraId="05271C65" w14:textId="77777777" w:rsidR="00DE23D5" w:rsidRDefault="00DE23D5">
      <w:pPr>
        <w:spacing w:after="0"/>
        <w:rPr>
          <w:lang w:eastAsia="zh-CN"/>
        </w:rPr>
      </w:pPr>
    </w:p>
    <w:p w14:paraId="4879108E" w14:textId="77777777" w:rsidR="00DE23D5" w:rsidRDefault="0035006E">
      <w:pPr>
        <w:pStyle w:val="1"/>
      </w:pPr>
      <w:bookmarkStart w:id="4" w:name="_Toc462960524"/>
      <w:bookmarkStart w:id="5" w:name="_Toc462880706"/>
      <w:bookmarkStart w:id="6" w:name="_Toc462957202"/>
      <w:bookmarkStart w:id="7" w:name="_Toc463066102"/>
      <w:r>
        <w:t>Discussion</w:t>
      </w:r>
    </w:p>
    <w:p w14:paraId="3C43CC89" w14:textId="2896C6DB" w:rsidR="00BC6494" w:rsidRPr="00BC6494" w:rsidRDefault="00BC6494" w:rsidP="000A5DB3">
      <w:pPr>
        <w:pStyle w:val="2"/>
        <w:ind w:left="851" w:hanging="851"/>
        <w:rPr>
          <w:b/>
        </w:rPr>
      </w:pPr>
      <w:r w:rsidRPr="00BC6494">
        <w:rPr>
          <w:b/>
        </w:rPr>
        <w:t>UE capability</w:t>
      </w:r>
    </w:p>
    <w:p w14:paraId="677CE476" w14:textId="355295A6" w:rsidR="00316324" w:rsidRDefault="003C0EC1">
      <w:pPr>
        <w:spacing w:after="0"/>
        <w:rPr>
          <w:lang w:val="en-GB" w:eastAsia="zh-CN"/>
        </w:rPr>
      </w:pPr>
      <w:r>
        <w:rPr>
          <w:rFonts w:hint="eastAsia"/>
          <w:lang w:val="en-GB" w:eastAsia="zh-CN"/>
        </w:rPr>
        <w:t>F</w:t>
      </w:r>
      <w:r>
        <w:rPr>
          <w:lang w:val="en-GB" w:eastAsia="zh-CN"/>
        </w:rPr>
        <w:t>or AS buffer size for RedCap/eRedCap UE, the following options were discussed:</w:t>
      </w:r>
    </w:p>
    <w:p w14:paraId="3D556AA5" w14:textId="02937EB2" w:rsidR="003C0EC1" w:rsidRDefault="00616F0F" w:rsidP="003C0EC1">
      <w:pPr>
        <w:pStyle w:val="af7"/>
        <w:numPr>
          <w:ilvl w:val="0"/>
          <w:numId w:val="20"/>
        </w:numPr>
        <w:spacing w:after="0"/>
        <w:rPr>
          <w:lang w:val="en-GB"/>
        </w:rPr>
      </w:pPr>
      <w:r>
        <w:rPr>
          <w:lang w:val="en-GB"/>
        </w:rPr>
        <w:t>1</w:t>
      </w:r>
      <w:r w:rsidRPr="00616F0F">
        <w:rPr>
          <w:vertAlign w:val="superscript"/>
          <w:lang w:val="en-GB"/>
        </w:rPr>
        <w:t>st</w:t>
      </w:r>
      <w:r>
        <w:rPr>
          <w:lang w:val="en-GB"/>
        </w:rPr>
        <w:t xml:space="preserve"> option: </w:t>
      </w:r>
      <w:r w:rsidR="003C0EC1">
        <w:rPr>
          <w:lang w:val="en-GB"/>
        </w:rPr>
        <w:t>The minimum memory requirement is 64KB for RedCap/eRedCap UEs, for both Idle/Inactive and paused QoE reports</w:t>
      </w:r>
    </w:p>
    <w:p w14:paraId="10E90560" w14:textId="34D7BCED" w:rsidR="003C0EC1" w:rsidRPr="003C0EC1" w:rsidRDefault="00616F0F" w:rsidP="003C0EC1">
      <w:pPr>
        <w:pStyle w:val="af7"/>
        <w:numPr>
          <w:ilvl w:val="0"/>
          <w:numId w:val="20"/>
        </w:numPr>
        <w:spacing w:after="0"/>
        <w:rPr>
          <w:lang w:val="en-GB"/>
        </w:rPr>
      </w:pPr>
      <w:r>
        <w:rPr>
          <w:lang w:val="en-GB"/>
        </w:rPr>
        <w:t>2</w:t>
      </w:r>
      <w:r w:rsidRPr="00616F0F">
        <w:rPr>
          <w:vertAlign w:val="superscript"/>
          <w:lang w:val="en-GB"/>
        </w:rPr>
        <w:t>nd</w:t>
      </w:r>
      <w:r>
        <w:rPr>
          <w:lang w:val="en-GB"/>
        </w:rPr>
        <w:t xml:space="preserve"> option: </w:t>
      </w:r>
      <w:r w:rsidR="003C0EC1">
        <w:rPr>
          <w:lang w:val="en-GB"/>
        </w:rPr>
        <w:t>Minimum memory for Idle/Inactive is 64KB, and this memory is in addition to 64KB used for QoE report storage during pause</w:t>
      </w:r>
    </w:p>
    <w:p w14:paraId="567FE7A6" w14:textId="77777777" w:rsidR="003C0EC1" w:rsidRDefault="003C0EC1">
      <w:pPr>
        <w:spacing w:after="0"/>
        <w:rPr>
          <w:lang w:val="en-GB" w:eastAsia="zh-CN"/>
        </w:rPr>
      </w:pPr>
    </w:p>
    <w:p w14:paraId="03E6B8DB" w14:textId="77777777" w:rsidR="00D226DD" w:rsidRDefault="00076079">
      <w:pPr>
        <w:spacing w:after="0"/>
        <w:rPr>
          <w:lang w:val="en-GB" w:eastAsia="zh-CN"/>
        </w:rPr>
      </w:pPr>
      <w:r>
        <w:rPr>
          <w:rFonts w:hint="eastAsia"/>
          <w:lang w:val="en-GB" w:eastAsia="zh-CN"/>
        </w:rPr>
        <w:t>T</w:t>
      </w:r>
      <w:r>
        <w:rPr>
          <w:lang w:val="en-GB" w:eastAsia="zh-CN"/>
        </w:rPr>
        <w:t>he main difference is the extra 64KB on UE AS layer.</w:t>
      </w:r>
      <w:r w:rsidR="00CD24BF">
        <w:rPr>
          <w:lang w:val="en-GB" w:eastAsia="zh-CN"/>
        </w:rPr>
        <w:t xml:space="preserve"> For chipset vendors, this difference may be quite significant, e.g. </w:t>
      </w:r>
      <w:r w:rsidR="00683B76">
        <w:rPr>
          <w:lang w:val="en-GB" w:eastAsia="zh-CN"/>
        </w:rPr>
        <w:t>increase costs</w:t>
      </w:r>
      <w:r w:rsidR="00CD24BF">
        <w:rPr>
          <w:lang w:val="en-GB" w:eastAsia="zh-CN"/>
        </w:rPr>
        <w:t>.</w:t>
      </w:r>
    </w:p>
    <w:p w14:paraId="454E4C1A" w14:textId="34A88327" w:rsidR="00F03E47" w:rsidRDefault="00F03E47">
      <w:pPr>
        <w:spacing w:after="0"/>
        <w:rPr>
          <w:lang w:val="en-GB" w:eastAsia="zh-CN"/>
        </w:rPr>
      </w:pPr>
      <w:r>
        <w:rPr>
          <w:rFonts w:hint="eastAsia"/>
          <w:lang w:val="en-GB" w:eastAsia="zh-CN"/>
        </w:rPr>
        <w:t>A</w:t>
      </w:r>
      <w:r>
        <w:rPr>
          <w:lang w:val="en-GB" w:eastAsia="zh-CN"/>
        </w:rPr>
        <w:t xml:space="preserve">s we commented during the email discussion. Firstly, we think both option can work. Secondly, </w:t>
      </w:r>
      <w:r w:rsidR="007C3855" w:rsidRPr="007C3855">
        <w:rPr>
          <w:lang w:val="en-GB" w:eastAsia="zh-CN"/>
        </w:rPr>
        <w:t>RedCap UEs should be of low cost, and thus smaller memory size can fit the goal. Otherwise, there may be less interests for chipset vendors to implement this feature. In this case, we see some benefits of the smaller value.</w:t>
      </w:r>
      <w:r w:rsidR="00B079DD">
        <w:rPr>
          <w:lang w:val="en-GB" w:eastAsia="zh-CN"/>
        </w:rPr>
        <w:t xml:space="preserve"> Lastly, RAN2 agreed that UEs supporting idle/inactive QoE shall support one of the Rel-17 QoE UE capabilities. For the 1</w:t>
      </w:r>
      <w:r w:rsidR="00B079DD" w:rsidRPr="00B079DD">
        <w:rPr>
          <w:vertAlign w:val="superscript"/>
          <w:lang w:val="en-GB" w:eastAsia="zh-CN"/>
        </w:rPr>
        <w:t>st</w:t>
      </w:r>
      <w:r w:rsidR="00B079DD">
        <w:rPr>
          <w:lang w:val="en-GB" w:eastAsia="zh-CN"/>
        </w:rPr>
        <w:t xml:space="preserve"> option,</w:t>
      </w:r>
      <w:r w:rsidR="00480AA1">
        <w:rPr>
          <w:lang w:val="en-GB" w:eastAsia="zh-CN"/>
        </w:rPr>
        <w:t xml:space="preserve"> </w:t>
      </w:r>
      <w:r w:rsidR="00A03953">
        <w:rPr>
          <w:lang w:val="en-GB" w:eastAsia="zh-CN"/>
        </w:rPr>
        <w:t xml:space="preserve">it does not require extra memory </w:t>
      </w:r>
      <w:r w:rsidR="00B079DD">
        <w:rPr>
          <w:lang w:val="en-GB" w:eastAsia="zh-CN"/>
        </w:rPr>
        <w:t>for UEs to implement idle/inactive QoE feature on top of Rel-17 QoE features.</w:t>
      </w:r>
    </w:p>
    <w:p w14:paraId="0FF100EE" w14:textId="01651E40" w:rsidR="003D25CB" w:rsidRDefault="003D25CB">
      <w:pPr>
        <w:spacing w:after="0"/>
        <w:rPr>
          <w:lang w:val="en-GB" w:eastAsia="zh-CN"/>
        </w:rPr>
      </w:pPr>
      <w:r>
        <w:rPr>
          <w:rFonts w:hint="eastAsia"/>
          <w:lang w:val="en-GB" w:eastAsia="zh-CN"/>
        </w:rPr>
        <w:t>I</w:t>
      </w:r>
      <w:r>
        <w:rPr>
          <w:lang w:val="en-GB" w:eastAsia="zh-CN"/>
        </w:rPr>
        <w:t xml:space="preserve">n general, </w:t>
      </w:r>
      <w:r w:rsidR="00702FD3">
        <w:rPr>
          <w:lang w:val="en-GB" w:eastAsia="zh-CN"/>
        </w:rPr>
        <w:t>we slightly prefer the 1</w:t>
      </w:r>
      <w:r w:rsidR="00702FD3" w:rsidRPr="00702FD3">
        <w:rPr>
          <w:vertAlign w:val="superscript"/>
          <w:lang w:val="en-GB" w:eastAsia="zh-CN"/>
        </w:rPr>
        <w:t>st</w:t>
      </w:r>
      <w:r w:rsidR="00702FD3">
        <w:rPr>
          <w:lang w:val="en-GB" w:eastAsia="zh-CN"/>
        </w:rPr>
        <w:t xml:space="preserve"> option.</w:t>
      </w:r>
    </w:p>
    <w:p w14:paraId="2C2AA84F" w14:textId="77777777" w:rsidR="000B18B4" w:rsidRDefault="000B18B4" w:rsidP="00362CA9">
      <w:pPr>
        <w:spacing w:after="0"/>
        <w:rPr>
          <w:lang w:val="en-GB" w:eastAsia="zh-CN"/>
        </w:rPr>
      </w:pPr>
    </w:p>
    <w:p w14:paraId="38554A0E" w14:textId="0AF0B04A" w:rsidR="00362CA9" w:rsidRDefault="00362CA9" w:rsidP="00362CA9">
      <w:pPr>
        <w:spacing w:after="0"/>
        <w:rPr>
          <w:lang w:val="en-GB" w:eastAsia="zh-CN"/>
        </w:rPr>
      </w:pPr>
      <w:r w:rsidRPr="00362CA9">
        <w:rPr>
          <w:lang w:val="en-GB" w:eastAsia="zh-CN"/>
        </w:rPr>
        <w:t xml:space="preserve">For stage-3 details, we think the existing UE capability bit </w:t>
      </w:r>
      <w:r w:rsidRPr="000D0D07">
        <w:rPr>
          <w:i/>
          <w:lang w:val="en-GB" w:eastAsia="zh-CN"/>
        </w:rPr>
        <w:t>supportOfRedCap-r17</w:t>
      </w:r>
      <w:r w:rsidRPr="00362CA9">
        <w:rPr>
          <w:lang w:val="en-GB" w:eastAsia="zh-CN"/>
        </w:rPr>
        <w:t xml:space="preserve"> can be used for RedCap UEs. For eRedCap UEs, it is about Rel-18 discussions, and we can further check details.</w:t>
      </w:r>
    </w:p>
    <w:p w14:paraId="2BBD565F" w14:textId="77777777" w:rsidR="00CD24BF" w:rsidRDefault="00CD24BF">
      <w:pPr>
        <w:spacing w:after="0"/>
        <w:rPr>
          <w:lang w:eastAsia="zh-CN"/>
        </w:rPr>
      </w:pPr>
    </w:p>
    <w:p w14:paraId="19A73EED" w14:textId="7C8EA267" w:rsidR="00CD24BF" w:rsidRDefault="000B18B4" w:rsidP="00A97B5E">
      <w:pPr>
        <w:rPr>
          <w:b/>
          <w:lang w:eastAsia="zh-CN"/>
        </w:rPr>
      </w:pPr>
      <w:r w:rsidRPr="000B18B4">
        <w:rPr>
          <w:rFonts w:hint="eastAsia"/>
          <w:b/>
          <w:lang w:eastAsia="zh-CN"/>
        </w:rPr>
        <w:t>P</w:t>
      </w:r>
      <w:r w:rsidRPr="000B18B4">
        <w:rPr>
          <w:b/>
          <w:lang w:eastAsia="zh-CN"/>
        </w:rPr>
        <w:t xml:space="preserve">roposal 1: </w:t>
      </w:r>
      <w:r>
        <w:rPr>
          <w:b/>
          <w:lang w:eastAsia="zh-CN"/>
        </w:rPr>
        <w:t>T</w:t>
      </w:r>
      <w:r w:rsidRPr="000B18B4">
        <w:rPr>
          <w:b/>
          <w:lang w:eastAsia="zh-CN"/>
        </w:rPr>
        <w:t>he minimum memory requirement is 64KB total for both IDLE/INACTIVE and paused QoE reports for RedCap/eRedCap UE</w:t>
      </w:r>
      <w:r>
        <w:rPr>
          <w:b/>
          <w:lang w:eastAsia="zh-CN"/>
        </w:rPr>
        <w:t>.</w:t>
      </w:r>
    </w:p>
    <w:p w14:paraId="37F67C2F" w14:textId="74ECCA5C" w:rsidR="002532BA" w:rsidRDefault="000B18B4" w:rsidP="00D158CC">
      <w:pPr>
        <w:spacing w:after="0"/>
        <w:rPr>
          <w:b/>
          <w:lang w:eastAsia="zh-CN"/>
        </w:rPr>
      </w:pPr>
      <w:r w:rsidRPr="000B18B4">
        <w:rPr>
          <w:rFonts w:hint="eastAsia"/>
          <w:b/>
          <w:lang w:eastAsia="zh-CN"/>
        </w:rPr>
        <w:lastRenderedPageBreak/>
        <w:t>P</w:t>
      </w:r>
      <w:r w:rsidRPr="000B18B4">
        <w:rPr>
          <w:b/>
          <w:lang w:eastAsia="zh-CN"/>
        </w:rPr>
        <w:t xml:space="preserve">roposal </w:t>
      </w:r>
      <w:r w:rsidR="00F35935">
        <w:rPr>
          <w:b/>
          <w:lang w:eastAsia="zh-CN"/>
        </w:rPr>
        <w:t>2</w:t>
      </w:r>
      <w:r w:rsidRPr="000B18B4">
        <w:rPr>
          <w:b/>
          <w:lang w:eastAsia="zh-CN"/>
        </w:rPr>
        <w:t>:</w:t>
      </w:r>
      <w:r w:rsidR="0002626A">
        <w:rPr>
          <w:b/>
          <w:lang w:eastAsia="zh-CN"/>
        </w:rPr>
        <w:t xml:space="preserve"> The UE capability </w:t>
      </w:r>
      <w:r w:rsidR="00F35935" w:rsidRPr="0098538A">
        <w:rPr>
          <w:b/>
          <w:i/>
          <w:lang w:eastAsia="zh-CN"/>
        </w:rPr>
        <w:t>supportOfRedCap-r17</w:t>
      </w:r>
      <w:r w:rsidR="00955BF9">
        <w:rPr>
          <w:b/>
          <w:lang w:eastAsia="zh-CN"/>
        </w:rPr>
        <w:t xml:space="preserve"> is used </w:t>
      </w:r>
      <w:r w:rsidR="00F10EA5">
        <w:rPr>
          <w:b/>
          <w:lang w:eastAsia="zh-CN"/>
        </w:rPr>
        <w:t>for defining QoE memory requirement for</w:t>
      </w:r>
      <w:r w:rsidR="0098538A">
        <w:rPr>
          <w:b/>
          <w:lang w:eastAsia="zh-CN"/>
        </w:rPr>
        <w:t xml:space="preserve"> </w:t>
      </w:r>
      <w:r w:rsidR="00955BF9">
        <w:rPr>
          <w:b/>
          <w:lang w:eastAsia="zh-CN"/>
        </w:rPr>
        <w:t xml:space="preserve"> RedCap UEs</w:t>
      </w:r>
      <w:r>
        <w:rPr>
          <w:b/>
          <w:lang w:eastAsia="zh-CN"/>
        </w:rPr>
        <w:t>.</w:t>
      </w:r>
      <w:r w:rsidR="00D158CC">
        <w:rPr>
          <w:b/>
          <w:lang w:eastAsia="zh-CN"/>
        </w:rPr>
        <w:t xml:space="preserve"> FFS for eRedCap, depending on the capability discussion in eRedCap WI</w:t>
      </w:r>
    </w:p>
    <w:p w14:paraId="06F950D1" w14:textId="05448882" w:rsidR="000B18B4" w:rsidRDefault="000B18B4">
      <w:pPr>
        <w:spacing w:after="0"/>
        <w:rPr>
          <w:b/>
          <w:lang w:eastAsia="zh-CN"/>
        </w:rPr>
      </w:pPr>
    </w:p>
    <w:p w14:paraId="0CC1098E" w14:textId="3624F6CC" w:rsidR="00CB2ECE" w:rsidRPr="0068181F" w:rsidRDefault="0068181F" w:rsidP="0068181F">
      <w:pPr>
        <w:spacing w:after="0"/>
        <w:rPr>
          <w:rFonts w:ascii="Arial" w:hAnsi="Arial" w:cs="Arial"/>
          <w:bCs/>
          <w:lang w:eastAsia="zh-CN"/>
        </w:rPr>
      </w:pPr>
      <w:r w:rsidRPr="0068181F">
        <w:rPr>
          <w:rFonts w:hint="eastAsia"/>
          <w:lang w:eastAsia="zh-CN"/>
        </w:rPr>
        <w:t>I</w:t>
      </w:r>
      <w:r w:rsidRPr="0068181F">
        <w:rPr>
          <w:lang w:eastAsia="zh-CN"/>
        </w:rPr>
        <w:t>n the report, the following open issues were also discussed, which may depend on other WG’s progress.</w:t>
      </w:r>
    </w:p>
    <w:tbl>
      <w:tblPr>
        <w:tblStyle w:val="af2"/>
        <w:tblW w:w="0" w:type="auto"/>
        <w:tblLook w:val="04A0" w:firstRow="1" w:lastRow="0" w:firstColumn="1" w:lastColumn="0" w:noHBand="0" w:noVBand="1"/>
      </w:tblPr>
      <w:tblGrid>
        <w:gridCol w:w="9350"/>
      </w:tblGrid>
      <w:tr w:rsidR="00F312B2" w14:paraId="48830DE1" w14:textId="77777777" w:rsidTr="00F312B2">
        <w:tc>
          <w:tcPr>
            <w:tcW w:w="9350" w:type="dxa"/>
          </w:tcPr>
          <w:p w14:paraId="66B85810" w14:textId="77777777" w:rsidR="00F312B2" w:rsidRPr="0068181F" w:rsidRDefault="00F312B2" w:rsidP="00F312B2">
            <w:pPr>
              <w:spacing w:beforeLines="50" w:before="120" w:after="120"/>
              <w:rPr>
                <w:bCs/>
                <w:u w:val="single"/>
                <w:lang w:eastAsia="zh-CN"/>
              </w:rPr>
            </w:pPr>
            <w:r w:rsidRPr="0068181F">
              <w:rPr>
                <w:bCs/>
                <w:u w:val="single"/>
                <w:lang w:eastAsia="zh-CN"/>
              </w:rPr>
              <w:t>Open issue 1: MBS unicast capability (pending on RAN3)</w:t>
            </w:r>
          </w:p>
          <w:p w14:paraId="49174A29" w14:textId="77777777" w:rsidR="00F312B2" w:rsidRPr="0068181F" w:rsidRDefault="00F312B2" w:rsidP="00F312B2">
            <w:pPr>
              <w:spacing w:beforeLines="50" w:before="120" w:after="120"/>
              <w:rPr>
                <w:bCs/>
                <w:lang w:eastAsia="zh-CN"/>
              </w:rPr>
            </w:pPr>
            <w:r w:rsidRPr="0068181F">
              <w:rPr>
                <w:bCs/>
                <w:lang w:eastAsia="zh-CN"/>
              </w:rPr>
              <w:tab/>
              <w:t xml:space="preserve">RAN3 is discuss whether codepoint for MBS unicast should be included in QMC configurations in XnAP and NGAP. If agreed, UE capability for </w:t>
            </w:r>
            <w:bookmarkStart w:id="8" w:name="_Hlk149403392"/>
            <w:r w:rsidRPr="0068181F">
              <w:rPr>
                <w:bCs/>
                <w:lang w:eastAsia="zh-CN"/>
              </w:rPr>
              <w:t>MBS unicast QoE</w:t>
            </w:r>
            <w:bookmarkEnd w:id="8"/>
            <w:r w:rsidRPr="0068181F">
              <w:rPr>
                <w:bCs/>
                <w:lang w:eastAsia="zh-CN"/>
              </w:rPr>
              <w:t xml:space="preserve"> may need to be introduced. Suggest to wait for SA3 progress.</w:t>
            </w:r>
          </w:p>
          <w:p w14:paraId="1D84D366" w14:textId="77777777" w:rsidR="00F312B2" w:rsidRPr="0068181F" w:rsidRDefault="00F312B2" w:rsidP="00F312B2">
            <w:pPr>
              <w:spacing w:beforeLines="50" w:before="120" w:after="120"/>
              <w:rPr>
                <w:bCs/>
                <w:u w:val="single"/>
                <w:lang w:eastAsia="zh-CN"/>
              </w:rPr>
            </w:pPr>
            <w:r w:rsidRPr="0068181F">
              <w:rPr>
                <w:bCs/>
                <w:u w:val="single"/>
                <w:lang w:eastAsia="zh-CN"/>
              </w:rPr>
              <w:t>Open issue 2: AR/MR QoE capability (pending on SA4)</w:t>
            </w:r>
          </w:p>
          <w:p w14:paraId="0BAEB4FE" w14:textId="77777777" w:rsidR="00F312B2" w:rsidRPr="0068181F" w:rsidRDefault="00F312B2" w:rsidP="00F312B2">
            <w:pPr>
              <w:spacing w:beforeLines="50" w:before="120" w:after="120"/>
              <w:rPr>
                <w:bCs/>
                <w:lang w:eastAsia="zh-CN"/>
              </w:rPr>
            </w:pPr>
            <w:r w:rsidRPr="0068181F">
              <w:rPr>
                <w:bCs/>
                <w:lang w:eastAsia="zh-CN"/>
              </w:rPr>
              <w:tab/>
              <w:t>RAN3 has agreed to introduce AR/MR as a service type for QoE, but SA4 hasn’t formulated the metric for AR/MR. Suggest to wait for SA4 progress.</w:t>
            </w:r>
          </w:p>
          <w:p w14:paraId="48622BF2" w14:textId="77777777" w:rsidR="00F312B2" w:rsidRPr="0068181F" w:rsidRDefault="00F312B2" w:rsidP="00F312B2">
            <w:pPr>
              <w:spacing w:beforeLines="50" w:before="120" w:after="120"/>
              <w:rPr>
                <w:bCs/>
                <w:u w:val="single"/>
                <w:lang w:eastAsia="zh-CN"/>
              </w:rPr>
            </w:pPr>
            <w:r w:rsidRPr="0068181F">
              <w:rPr>
                <w:bCs/>
                <w:u w:val="single"/>
                <w:lang w:eastAsia="zh-CN"/>
              </w:rPr>
              <w:t>Open issue 3: Clarification of Rel-17 legacy QoE capability is only for RRC_CONNECTED</w:t>
            </w:r>
          </w:p>
          <w:p w14:paraId="793CBB2D" w14:textId="77777777" w:rsidR="00F312B2" w:rsidRPr="0068181F" w:rsidRDefault="00F312B2" w:rsidP="00F312B2">
            <w:pPr>
              <w:spacing w:beforeLines="50" w:before="120" w:after="120"/>
              <w:rPr>
                <w:bCs/>
                <w:lang w:eastAsia="zh-CN"/>
              </w:rPr>
            </w:pPr>
            <w:r w:rsidRPr="0068181F">
              <w:rPr>
                <w:bCs/>
                <w:lang w:eastAsia="zh-CN"/>
              </w:rPr>
              <w:tab/>
              <w:t>Companies wonders whether to clarify Rel-17 QoE capability (e.g.,</w:t>
            </w:r>
            <w:r w:rsidRPr="0068181F">
              <w:rPr>
                <w:rFonts w:eastAsia="等线"/>
                <w:b/>
                <w:bCs/>
                <w:i/>
                <w:iCs/>
              </w:rPr>
              <w:t xml:space="preserve"> </w:t>
            </w:r>
            <w:r w:rsidRPr="0068181F">
              <w:rPr>
                <w:i/>
                <w:iCs/>
                <w:lang w:eastAsia="zh-CN"/>
              </w:rPr>
              <w:t>qoe-Streaming-MeasReport-r17</w:t>
            </w:r>
            <w:r w:rsidRPr="0068181F">
              <w:rPr>
                <w:iCs/>
                <w:lang w:eastAsia="zh-CN"/>
              </w:rPr>
              <w:t xml:space="preserve">, </w:t>
            </w:r>
            <w:r w:rsidRPr="0068181F">
              <w:rPr>
                <w:i/>
                <w:iCs/>
                <w:lang w:eastAsia="zh-CN"/>
              </w:rPr>
              <w:t xml:space="preserve">qoe-MTSI-MeasReport-r17 </w:t>
            </w:r>
            <w:r w:rsidRPr="0068181F">
              <w:rPr>
                <w:iCs/>
                <w:lang w:eastAsia="zh-CN"/>
              </w:rPr>
              <w:t xml:space="preserve">or </w:t>
            </w:r>
            <w:r w:rsidRPr="0068181F">
              <w:rPr>
                <w:i/>
                <w:iCs/>
                <w:lang w:eastAsia="zh-CN"/>
              </w:rPr>
              <w:t>qoe-VR-MeasReport-r17</w:t>
            </w:r>
            <w:r w:rsidRPr="0068181F">
              <w:rPr>
                <w:bCs/>
                <w:lang w:eastAsia="zh-CN"/>
              </w:rPr>
              <w:t>) that they only apply in RRC_CONNECTED.</w:t>
            </w:r>
          </w:p>
          <w:p w14:paraId="29E5AC81" w14:textId="77777777" w:rsidR="00F312B2" w:rsidRPr="0068181F" w:rsidRDefault="00F312B2" w:rsidP="00F312B2">
            <w:pPr>
              <w:spacing w:beforeLines="50" w:before="120" w:after="120"/>
              <w:rPr>
                <w:bCs/>
                <w:u w:val="single"/>
                <w:lang w:eastAsia="zh-CN"/>
              </w:rPr>
            </w:pPr>
            <w:r w:rsidRPr="0068181F">
              <w:rPr>
                <w:bCs/>
                <w:u w:val="single"/>
                <w:lang w:eastAsia="zh-CN"/>
              </w:rPr>
              <w:t>Open issue 4: Impact of priority and assistance information in QoE configuration</w:t>
            </w:r>
          </w:p>
          <w:p w14:paraId="6B178DC7" w14:textId="77777777" w:rsidR="00F312B2" w:rsidRPr="0068181F" w:rsidRDefault="00F312B2" w:rsidP="00F312B2">
            <w:pPr>
              <w:spacing w:beforeLines="50" w:before="120" w:after="120"/>
              <w:rPr>
                <w:bCs/>
                <w:u w:val="single"/>
                <w:lang w:eastAsia="zh-CN"/>
              </w:rPr>
            </w:pPr>
            <w:r w:rsidRPr="0068181F">
              <w:rPr>
                <w:bCs/>
                <w:lang w:eastAsia="zh-CN"/>
              </w:rPr>
              <w:tab/>
              <w:t>RAN3 has agreed to introduce priority information as assistance information over NG for QoE report upon RAN overload (see R3-235346), it seems that a new UE capability can be helpful for RAN.</w:t>
            </w:r>
          </w:p>
          <w:p w14:paraId="3A2F6D5B" w14:textId="7E90CE67" w:rsidR="00F312B2" w:rsidRPr="00F312B2" w:rsidRDefault="00F312B2" w:rsidP="00F312B2">
            <w:pPr>
              <w:spacing w:beforeLines="50" w:before="120" w:after="120"/>
              <w:rPr>
                <w:bCs/>
                <w:lang w:eastAsia="zh-CN"/>
              </w:rPr>
            </w:pPr>
            <w:r w:rsidRPr="0068181F">
              <w:rPr>
                <w:bCs/>
                <w:lang w:eastAsia="zh-CN"/>
              </w:rPr>
              <w:t>For buffer level threshold-based RVQoE reporting, RAN3 has confirm it will not be pursued in Rel-18[2]. Therefore, it seems no need to add an open issue for that.</w:t>
            </w:r>
          </w:p>
        </w:tc>
      </w:tr>
    </w:tbl>
    <w:p w14:paraId="3F182802" w14:textId="1B041B6A" w:rsidR="0068181F" w:rsidRPr="00F6562C" w:rsidRDefault="0068181F" w:rsidP="00CB2ECE">
      <w:pPr>
        <w:spacing w:beforeLines="50" w:before="120" w:after="120"/>
        <w:rPr>
          <w:bCs/>
          <w:lang w:eastAsia="zh-CN"/>
        </w:rPr>
      </w:pPr>
    </w:p>
    <w:p w14:paraId="7C80C07E" w14:textId="0C84F143" w:rsidR="0068181F" w:rsidRPr="00F6562C" w:rsidRDefault="00F6562C" w:rsidP="0068181F">
      <w:pPr>
        <w:spacing w:beforeLines="50" w:before="120" w:afterLines="50" w:after="120"/>
        <w:rPr>
          <w:lang w:eastAsia="zh-CN"/>
        </w:rPr>
      </w:pPr>
      <w:r>
        <w:rPr>
          <w:lang w:eastAsia="zh-CN"/>
        </w:rPr>
        <w:t>For o</w:t>
      </w:r>
      <w:r w:rsidR="0068181F" w:rsidRPr="00F6562C">
        <w:rPr>
          <w:lang w:eastAsia="zh-CN"/>
        </w:rPr>
        <w:t>pen issue 1</w:t>
      </w:r>
      <w:r>
        <w:rPr>
          <w:lang w:eastAsia="zh-CN"/>
        </w:rPr>
        <w:t>, i</w:t>
      </w:r>
      <w:r w:rsidR="0068181F" w:rsidRPr="00F6562C">
        <w:rPr>
          <w:lang w:eastAsia="zh-CN"/>
        </w:rPr>
        <w:t>t is unclear what this codepoint in the QMC would be used for. In any case, it is only for NGAP and XnAP and has no impact on AS layer and on capabilities. We do not think there is an open issue here.</w:t>
      </w:r>
    </w:p>
    <w:p w14:paraId="72659C6E" w14:textId="0933B3F6" w:rsidR="0068181F" w:rsidRPr="00F6562C" w:rsidRDefault="00F6562C" w:rsidP="0068181F">
      <w:pPr>
        <w:spacing w:beforeLines="50" w:before="120" w:afterLines="50" w:after="120"/>
        <w:rPr>
          <w:lang w:eastAsia="zh-CN"/>
        </w:rPr>
      </w:pPr>
      <w:r>
        <w:rPr>
          <w:lang w:eastAsia="zh-CN"/>
        </w:rPr>
        <w:t>For o</w:t>
      </w:r>
      <w:r w:rsidR="0068181F" w:rsidRPr="00F6562C">
        <w:rPr>
          <w:lang w:eastAsia="zh-CN"/>
        </w:rPr>
        <w:t>pen issue 3</w:t>
      </w:r>
      <w:r>
        <w:rPr>
          <w:lang w:eastAsia="zh-CN"/>
        </w:rPr>
        <w:t>, w</w:t>
      </w:r>
      <w:r w:rsidR="0068181F" w:rsidRPr="00F6562C">
        <w:rPr>
          <w:lang w:eastAsia="zh-CN"/>
        </w:rPr>
        <w:t>e agree this should be clarified.</w:t>
      </w:r>
    </w:p>
    <w:p w14:paraId="16C5681D" w14:textId="6413FD16" w:rsidR="0068181F" w:rsidRPr="00F6562C" w:rsidRDefault="00F6562C" w:rsidP="0068181F">
      <w:pPr>
        <w:spacing w:beforeLines="50" w:before="120" w:after="120"/>
        <w:rPr>
          <w:bCs/>
          <w:lang w:eastAsia="zh-CN"/>
        </w:rPr>
      </w:pPr>
      <w:r>
        <w:rPr>
          <w:lang w:eastAsia="zh-CN"/>
        </w:rPr>
        <w:t>For o</w:t>
      </w:r>
      <w:r w:rsidR="0068181F" w:rsidRPr="00F6562C">
        <w:rPr>
          <w:lang w:eastAsia="zh-CN"/>
        </w:rPr>
        <w:t>pen issue 4</w:t>
      </w:r>
      <w:r>
        <w:rPr>
          <w:lang w:eastAsia="zh-CN"/>
        </w:rPr>
        <w:t>, t</w:t>
      </w:r>
      <w:r w:rsidR="0068181F" w:rsidRPr="00F6562C">
        <w:rPr>
          <w:lang w:eastAsia="zh-CN"/>
        </w:rPr>
        <w:t>his does not seem to require any new capability. It should be supported by all the UEs which support IDLE/INACTIVE QoE.</w:t>
      </w:r>
    </w:p>
    <w:p w14:paraId="2FDC4ED4" w14:textId="5671585B" w:rsidR="00425107" w:rsidRDefault="00411147" w:rsidP="00425107">
      <w:pPr>
        <w:spacing w:after="0"/>
        <w:rPr>
          <w:b/>
          <w:lang w:eastAsia="zh-CN"/>
        </w:rPr>
      </w:pPr>
      <w:r>
        <w:rPr>
          <w:b/>
          <w:lang w:eastAsia="zh-CN"/>
        </w:rPr>
        <w:t>Observation</w:t>
      </w:r>
      <w:r w:rsidR="009B3290">
        <w:rPr>
          <w:b/>
          <w:lang w:eastAsia="zh-CN"/>
        </w:rPr>
        <w:t xml:space="preserve"> 2</w:t>
      </w:r>
      <w:r w:rsidR="00425107">
        <w:rPr>
          <w:b/>
          <w:lang w:eastAsia="zh-CN"/>
        </w:rPr>
        <w:t>:</w:t>
      </w:r>
      <w:r w:rsidR="007C6D31">
        <w:rPr>
          <w:b/>
          <w:lang w:eastAsia="zh-CN"/>
        </w:rPr>
        <w:t xml:space="preserve"> </w:t>
      </w:r>
      <w:r w:rsidR="009B3290">
        <w:rPr>
          <w:b/>
          <w:lang w:eastAsia="zh-CN"/>
        </w:rPr>
        <w:t>There is no</w:t>
      </w:r>
      <w:r w:rsidR="007C6D31">
        <w:rPr>
          <w:b/>
          <w:lang w:eastAsia="zh-CN"/>
        </w:rPr>
        <w:t xml:space="preserve"> need to</w:t>
      </w:r>
      <w:r w:rsidR="00DA76FD">
        <w:rPr>
          <w:b/>
          <w:lang w:eastAsia="zh-CN"/>
        </w:rPr>
        <w:t xml:space="preserve"> specify an additional capability </w:t>
      </w:r>
      <w:r w:rsidR="007C6D31">
        <w:rPr>
          <w:b/>
          <w:lang w:eastAsia="zh-CN"/>
        </w:rPr>
        <w:t xml:space="preserve">for </w:t>
      </w:r>
      <w:r w:rsidR="007C6D31" w:rsidRPr="007C6D31">
        <w:rPr>
          <w:b/>
          <w:lang w:eastAsia="zh-CN"/>
        </w:rPr>
        <w:t>MBS unicast QoE</w:t>
      </w:r>
      <w:r w:rsidR="00425107">
        <w:rPr>
          <w:b/>
          <w:lang w:eastAsia="zh-CN"/>
        </w:rPr>
        <w:t>.</w:t>
      </w:r>
    </w:p>
    <w:p w14:paraId="0E829F2E" w14:textId="0DBC81BB" w:rsidR="00C90185" w:rsidRPr="005E14F6" w:rsidRDefault="00C90185" w:rsidP="00D158CC">
      <w:pPr>
        <w:rPr>
          <w:b/>
          <w:lang w:eastAsia="zh-CN"/>
        </w:rPr>
      </w:pPr>
      <w:r w:rsidRPr="005E14F6">
        <w:rPr>
          <w:rFonts w:hint="eastAsia"/>
          <w:b/>
          <w:lang w:eastAsia="zh-CN"/>
        </w:rPr>
        <w:t>P</w:t>
      </w:r>
      <w:r w:rsidRPr="005E14F6">
        <w:rPr>
          <w:b/>
          <w:lang w:eastAsia="zh-CN"/>
        </w:rPr>
        <w:t xml:space="preserve">roposal </w:t>
      </w:r>
      <w:r w:rsidR="00194746">
        <w:rPr>
          <w:b/>
          <w:lang w:eastAsia="zh-CN"/>
        </w:rPr>
        <w:t>3</w:t>
      </w:r>
      <w:r w:rsidRPr="005E14F6">
        <w:rPr>
          <w:b/>
          <w:lang w:eastAsia="zh-CN"/>
        </w:rPr>
        <w:t>:</w:t>
      </w:r>
      <w:r w:rsidR="005E14F6" w:rsidRPr="005E14F6">
        <w:rPr>
          <w:b/>
          <w:bCs/>
          <w:lang w:eastAsia="zh-CN"/>
        </w:rPr>
        <w:t xml:space="preserve"> </w:t>
      </w:r>
      <w:r w:rsidR="005D72B6">
        <w:rPr>
          <w:b/>
          <w:bCs/>
          <w:lang w:eastAsia="zh-CN"/>
        </w:rPr>
        <w:t>C</w:t>
      </w:r>
      <w:r w:rsidR="005E14F6" w:rsidRPr="005E14F6">
        <w:rPr>
          <w:b/>
          <w:bCs/>
          <w:lang w:eastAsia="zh-CN"/>
        </w:rPr>
        <w:t>larify Rel-17 QoE capability (e.g.,</w:t>
      </w:r>
      <w:r w:rsidR="005E14F6" w:rsidRPr="005E14F6">
        <w:rPr>
          <w:rFonts w:eastAsia="等线"/>
          <w:b/>
          <w:bCs/>
          <w:i/>
          <w:iCs/>
        </w:rPr>
        <w:t xml:space="preserve"> </w:t>
      </w:r>
      <w:r w:rsidR="005E14F6" w:rsidRPr="005E14F6">
        <w:rPr>
          <w:b/>
          <w:i/>
          <w:iCs/>
          <w:lang w:eastAsia="zh-CN"/>
        </w:rPr>
        <w:t>qoe-Streaming-MeasReport-r17</w:t>
      </w:r>
      <w:r w:rsidR="005E14F6" w:rsidRPr="005E14F6">
        <w:rPr>
          <w:b/>
          <w:iCs/>
          <w:lang w:eastAsia="zh-CN"/>
        </w:rPr>
        <w:t xml:space="preserve">, </w:t>
      </w:r>
      <w:r w:rsidR="005E14F6" w:rsidRPr="005E14F6">
        <w:rPr>
          <w:b/>
          <w:i/>
          <w:iCs/>
          <w:lang w:eastAsia="zh-CN"/>
        </w:rPr>
        <w:t xml:space="preserve">qoe-MTSI-MeasReport-r17 </w:t>
      </w:r>
      <w:r w:rsidR="005E14F6" w:rsidRPr="005E14F6">
        <w:rPr>
          <w:b/>
          <w:iCs/>
          <w:lang w:eastAsia="zh-CN"/>
        </w:rPr>
        <w:t xml:space="preserve">or </w:t>
      </w:r>
      <w:r w:rsidR="005E14F6" w:rsidRPr="005E14F6">
        <w:rPr>
          <w:b/>
          <w:i/>
          <w:iCs/>
          <w:lang w:eastAsia="zh-CN"/>
        </w:rPr>
        <w:t>qoe-VR-MeasReport-r17</w:t>
      </w:r>
      <w:r w:rsidR="005E14F6" w:rsidRPr="005E14F6">
        <w:rPr>
          <w:b/>
          <w:bCs/>
          <w:lang w:eastAsia="zh-CN"/>
        </w:rPr>
        <w:t>) that they only apply in RRC_CONNECTED</w:t>
      </w:r>
      <w:r w:rsidRPr="005E14F6">
        <w:rPr>
          <w:b/>
          <w:lang w:eastAsia="zh-CN"/>
        </w:rPr>
        <w:t>.</w:t>
      </w:r>
    </w:p>
    <w:p w14:paraId="4A666458" w14:textId="6C638100" w:rsidR="00BC6494" w:rsidRDefault="00C90185" w:rsidP="00DA76FD">
      <w:pPr>
        <w:spacing w:after="0"/>
        <w:rPr>
          <w:b/>
          <w:bCs/>
          <w:lang w:eastAsia="zh-CN"/>
        </w:rPr>
      </w:pPr>
      <w:r>
        <w:rPr>
          <w:rFonts w:hint="eastAsia"/>
          <w:b/>
          <w:lang w:eastAsia="zh-CN"/>
        </w:rPr>
        <w:t>P</w:t>
      </w:r>
      <w:r>
        <w:rPr>
          <w:b/>
          <w:lang w:eastAsia="zh-CN"/>
        </w:rPr>
        <w:t xml:space="preserve">roposal </w:t>
      </w:r>
      <w:r w:rsidR="00A62D50">
        <w:rPr>
          <w:b/>
          <w:lang w:eastAsia="zh-CN"/>
        </w:rPr>
        <w:t>4</w:t>
      </w:r>
      <w:r>
        <w:rPr>
          <w:b/>
          <w:lang w:eastAsia="zh-CN"/>
        </w:rPr>
        <w:t xml:space="preserve">: </w:t>
      </w:r>
      <w:r w:rsidR="003E0E09">
        <w:rPr>
          <w:b/>
          <w:lang w:eastAsia="zh-CN"/>
        </w:rPr>
        <w:t xml:space="preserve">For </w:t>
      </w:r>
      <w:r w:rsidR="003E0E09" w:rsidRPr="003E0E09">
        <w:rPr>
          <w:b/>
          <w:lang w:eastAsia="zh-CN"/>
        </w:rPr>
        <w:t>priority and assistance information in QoE configuration</w:t>
      </w:r>
      <w:r w:rsidR="003E0E09">
        <w:rPr>
          <w:b/>
          <w:lang w:eastAsia="zh-CN"/>
        </w:rPr>
        <w:t xml:space="preserve">, if there are some impacts on UE side, it can be supported by all the UEs which </w:t>
      </w:r>
      <w:r w:rsidR="003E0E09" w:rsidRPr="003E0E09">
        <w:rPr>
          <w:b/>
          <w:lang w:eastAsia="zh-CN"/>
        </w:rPr>
        <w:t>support NR QoE Measurement Collection in RRC_IDLE and RRC_INATIVE states</w:t>
      </w:r>
      <w:r w:rsidR="003E0E09">
        <w:rPr>
          <w:b/>
          <w:lang w:eastAsia="zh-CN"/>
        </w:rPr>
        <w:t>, and thus there is no need to</w:t>
      </w:r>
      <w:r w:rsidR="00AE1E2B">
        <w:rPr>
          <w:b/>
          <w:lang w:eastAsia="zh-CN"/>
        </w:rPr>
        <w:t xml:space="preserve"> specify an additional capability for it</w:t>
      </w:r>
      <w:r w:rsidR="00411147">
        <w:rPr>
          <w:b/>
          <w:lang w:eastAsia="zh-CN"/>
        </w:rPr>
        <w:t>.</w:t>
      </w:r>
      <w:bookmarkStart w:id="9" w:name="_Hlk47445522"/>
      <w:bookmarkEnd w:id="4"/>
      <w:bookmarkEnd w:id="5"/>
      <w:bookmarkEnd w:id="6"/>
      <w:bookmarkEnd w:id="7"/>
    </w:p>
    <w:p w14:paraId="3B978CAF" w14:textId="5FF0CBAD" w:rsidR="00BC6494" w:rsidRPr="00BC6494" w:rsidRDefault="00240E41" w:rsidP="000A5DB3">
      <w:pPr>
        <w:pStyle w:val="2"/>
        <w:ind w:left="851" w:hanging="851"/>
        <w:rPr>
          <w:b/>
        </w:rPr>
      </w:pPr>
      <w:r>
        <w:rPr>
          <w:b/>
        </w:rPr>
        <w:t xml:space="preserve">QoE measurements continuity during </w:t>
      </w:r>
      <w:r w:rsidR="00BC6494">
        <w:rPr>
          <w:b/>
        </w:rPr>
        <w:t xml:space="preserve">Inter-RAT </w:t>
      </w:r>
      <w:r>
        <w:rPr>
          <w:b/>
        </w:rPr>
        <w:t>mobility</w:t>
      </w:r>
    </w:p>
    <w:p w14:paraId="0095F8B2" w14:textId="6A28653E" w:rsidR="00F5352E" w:rsidRDefault="00F5352E" w:rsidP="00DA76FD">
      <w:pPr>
        <w:spacing w:after="0"/>
        <w:rPr>
          <w:bCs/>
          <w:lang w:eastAsia="zh-CN"/>
        </w:rPr>
      </w:pPr>
      <w:r w:rsidRPr="00F5352E">
        <w:rPr>
          <w:rFonts w:hint="eastAsia"/>
          <w:bCs/>
          <w:lang w:eastAsia="zh-CN"/>
        </w:rPr>
        <w:t>I</w:t>
      </w:r>
      <w:r w:rsidRPr="00F5352E">
        <w:rPr>
          <w:bCs/>
          <w:lang w:eastAsia="zh-CN"/>
        </w:rPr>
        <w:t>n the incoming</w:t>
      </w:r>
      <w:r>
        <w:rPr>
          <w:bCs/>
          <w:lang w:eastAsia="zh-CN"/>
        </w:rPr>
        <w:t xml:space="preserve"> LS [2], it mentions:</w:t>
      </w:r>
    </w:p>
    <w:p w14:paraId="38D0FB82" w14:textId="77777777" w:rsidR="004A7219" w:rsidRDefault="004A7219" w:rsidP="004A7219">
      <w:pPr>
        <w:spacing w:after="0"/>
        <w:ind w:leftChars="100" w:left="200"/>
        <w:textAlignment w:val="baseline"/>
        <w:rPr>
          <w:rFonts w:ascii="Arial" w:eastAsia="等线" w:hAnsi="Arial" w:cs="Arial"/>
          <w:lang w:val="en-GB" w:eastAsia="zh-CN"/>
        </w:rPr>
      </w:pPr>
      <w:r>
        <w:rPr>
          <w:rFonts w:ascii="Arial" w:eastAsia="等线" w:hAnsi="Arial" w:cs="Arial"/>
          <w:lang w:val="en-GB" w:eastAsia="zh-CN"/>
        </w:rPr>
        <w:t>For Inter-RAT mobility</w:t>
      </w:r>
    </w:p>
    <w:p w14:paraId="444D72E8" w14:textId="77777777" w:rsidR="004A7219" w:rsidRPr="00AA0F14" w:rsidRDefault="004A7219" w:rsidP="004A7219">
      <w:pPr>
        <w:numPr>
          <w:ilvl w:val="0"/>
          <w:numId w:val="23"/>
        </w:numPr>
        <w:spacing w:after="0" w:line="240" w:lineRule="auto"/>
        <w:ind w:leftChars="100" w:left="557" w:hanging="357"/>
        <w:textAlignment w:val="baseline"/>
        <w:rPr>
          <w:rFonts w:ascii="Arial" w:eastAsia="等线" w:hAnsi="Arial" w:cs="Arial"/>
          <w:lang w:val="en-GB" w:eastAsia="zh-CN"/>
        </w:rPr>
      </w:pPr>
      <w:r w:rsidRPr="00AA0F14">
        <w:rPr>
          <w:rFonts w:ascii="Arial" w:eastAsia="等线" w:hAnsi="Arial" w:cs="Arial"/>
          <w:lang w:val="en-GB" w:eastAsia="zh-CN"/>
        </w:rPr>
        <w:t>For HO from LTE/5GC to NR, there is no impacts to RAN3</w:t>
      </w:r>
    </w:p>
    <w:p w14:paraId="6A3E0F76" w14:textId="77777777" w:rsidR="004A7219" w:rsidRPr="004A7219" w:rsidRDefault="004A7219" w:rsidP="004A7219">
      <w:pPr>
        <w:numPr>
          <w:ilvl w:val="0"/>
          <w:numId w:val="23"/>
        </w:numPr>
        <w:spacing w:line="240" w:lineRule="auto"/>
        <w:ind w:leftChars="100" w:left="560"/>
        <w:textAlignment w:val="baseline"/>
        <w:rPr>
          <w:rFonts w:ascii="Arial" w:eastAsia="等线" w:hAnsi="Arial" w:cs="Arial"/>
          <w:highlight w:val="yellow"/>
          <w:lang w:val="en-GB" w:eastAsia="zh-CN"/>
        </w:rPr>
      </w:pPr>
      <w:r w:rsidRPr="004A7219">
        <w:rPr>
          <w:rFonts w:ascii="Arial" w:eastAsia="等线" w:hAnsi="Arial" w:cs="Arial"/>
          <w:highlight w:val="yellow"/>
          <w:lang w:val="en-GB" w:eastAsia="zh-CN"/>
        </w:rPr>
        <w:t>From NR to LTE, the source node decides which one of the QoE configurations to keep</w:t>
      </w:r>
    </w:p>
    <w:p w14:paraId="69E41242" w14:textId="77777777" w:rsidR="004A7219" w:rsidRPr="004B49BD" w:rsidRDefault="004A7219" w:rsidP="004A7219">
      <w:pPr>
        <w:textAlignment w:val="baseline"/>
        <w:rPr>
          <w:rFonts w:ascii="Arial" w:eastAsia="等线" w:hAnsi="Arial" w:cs="Arial"/>
          <w:lang w:val="en-GB" w:eastAsia="zh-CN"/>
        </w:rPr>
      </w:pPr>
      <w:r>
        <w:rPr>
          <w:rFonts w:ascii="Arial" w:eastAsia="等线" w:hAnsi="Arial" w:cs="Arial"/>
          <w:lang w:val="en-GB" w:eastAsia="zh-CN"/>
        </w:rPr>
        <w:t xml:space="preserve">RAN3 thinks that the agreements on NR-DC and Inter-RAT mobility may require further RAN2 work, i.e., RAN2 needs to consider how to </w:t>
      </w:r>
      <w:r w:rsidRPr="00AA0F14">
        <w:rPr>
          <w:rFonts w:ascii="Arial" w:eastAsia="等线" w:hAnsi="Arial" w:cs="Arial"/>
          <w:lang w:val="en-GB" w:eastAsia="zh-CN"/>
        </w:rPr>
        <w:t>treat the unsent QoE report by UE during SN release</w:t>
      </w:r>
      <w:r>
        <w:rPr>
          <w:rFonts w:ascii="Arial" w:eastAsia="等线" w:hAnsi="Arial" w:cs="Arial"/>
          <w:lang w:val="en-GB" w:eastAsia="zh-CN"/>
        </w:rPr>
        <w:t xml:space="preserve">, </w:t>
      </w:r>
      <w:r w:rsidRPr="004A7219">
        <w:rPr>
          <w:rFonts w:ascii="Arial" w:eastAsia="等线" w:hAnsi="Arial" w:cs="Arial"/>
          <w:highlight w:val="yellow"/>
          <w:lang w:val="en-GB" w:eastAsia="zh-CN"/>
        </w:rPr>
        <w:t>how UE release the other QoE measurements during the Inter-RAT handover.</w:t>
      </w:r>
    </w:p>
    <w:p w14:paraId="2AC0F12A" w14:textId="46F0927A" w:rsidR="004A7219" w:rsidRPr="004A7219" w:rsidRDefault="004A7219" w:rsidP="00DA76FD">
      <w:pPr>
        <w:spacing w:after="0"/>
        <w:rPr>
          <w:bCs/>
          <w:lang w:val="en-GB" w:eastAsia="zh-CN"/>
        </w:rPr>
      </w:pPr>
    </w:p>
    <w:p w14:paraId="16303155" w14:textId="56FE699B" w:rsidR="004A7219" w:rsidRDefault="004A7219" w:rsidP="00DA76FD">
      <w:pPr>
        <w:spacing w:after="0"/>
        <w:rPr>
          <w:bCs/>
          <w:lang w:eastAsia="zh-CN"/>
        </w:rPr>
      </w:pPr>
      <w:r>
        <w:rPr>
          <w:rFonts w:hint="eastAsia"/>
          <w:bCs/>
          <w:lang w:eastAsia="zh-CN"/>
        </w:rPr>
        <w:t>F</w:t>
      </w:r>
      <w:r>
        <w:rPr>
          <w:bCs/>
          <w:lang w:eastAsia="zh-CN"/>
        </w:rPr>
        <w:t>or the highlighted parts, when initially NR configures multiple QoE measurements for the UE, only one QoE configuration can be kept for handover from NR to LTE. Therefore, all other NR configured QoE measurements should be released during the HO.</w:t>
      </w:r>
    </w:p>
    <w:p w14:paraId="792641FC" w14:textId="578BEBA7" w:rsidR="001B311D" w:rsidRDefault="001B311D" w:rsidP="00DA76FD">
      <w:pPr>
        <w:spacing w:after="0"/>
        <w:rPr>
          <w:bCs/>
          <w:lang w:eastAsia="zh-CN"/>
        </w:rPr>
      </w:pPr>
      <w:r>
        <w:rPr>
          <w:rFonts w:hint="eastAsia"/>
          <w:bCs/>
          <w:lang w:eastAsia="zh-CN"/>
        </w:rPr>
        <w:t>From</w:t>
      </w:r>
      <w:r>
        <w:rPr>
          <w:bCs/>
          <w:lang w:eastAsia="zh-CN"/>
        </w:rPr>
        <w:t xml:space="preserve"> RAN2 point of view, the UE can receive a new LTE QoE configuration and it passes the configuration to APP layer, and then APP layer can try to compare the new QoE configuration with </w:t>
      </w:r>
      <w:r w:rsidR="003F36C3">
        <w:rPr>
          <w:bCs/>
          <w:lang w:eastAsia="zh-CN"/>
        </w:rPr>
        <w:t>existing</w:t>
      </w:r>
      <w:r>
        <w:rPr>
          <w:bCs/>
          <w:lang w:eastAsia="zh-CN"/>
        </w:rPr>
        <w:t xml:space="preserve"> QoE measureme</w:t>
      </w:r>
      <w:r w:rsidR="007B7370">
        <w:rPr>
          <w:bCs/>
          <w:lang w:eastAsia="zh-CN"/>
        </w:rPr>
        <w:t xml:space="preserve">nts so that QoE continuity can be </w:t>
      </w:r>
      <w:r w:rsidR="003F36C3">
        <w:rPr>
          <w:bCs/>
          <w:lang w:eastAsia="zh-CN"/>
        </w:rPr>
        <w:t>achieved</w:t>
      </w:r>
      <w:r w:rsidR="007B7370">
        <w:rPr>
          <w:bCs/>
          <w:lang w:eastAsia="zh-CN"/>
        </w:rPr>
        <w:t xml:space="preserve"> in APP layer.</w:t>
      </w:r>
    </w:p>
    <w:p w14:paraId="3577713E" w14:textId="6881C34C" w:rsidR="00D75A64" w:rsidRDefault="00D75A64" w:rsidP="00DA76FD">
      <w:pPr>
        <w:spacing w:after="0"/>
        <w:rPr>
          <w:bCs/>
          <w:lang w:eastAsia="zh-CN"/>
        </w:rPr>
      </w:pPr>
    </w:p>
    <w:p w14:paraId="51C9F13E" w14:textId="25498C50" w:rsidR="004A7219" w:rsidRDefault="00D75A64" w:rsidP="00DA76FD">
      <w:pPr>
        <w:spacing w:after="0"/>
        <w:rPr>
          <w:bCs/>
          <w:lang w:eastAsia="zh-CN"/>
        </w:rPr>
      </w:pPr>
      <w:r>
        <w:rPr>
          <w:rFonts w:hint="eastAsia"/>
          <w:bCs/>
          <w:lang w:eastAsia="zh-CN"/>
        </w:rPr>
        <w:t>R</w:t>
      </w:r>
      <w:r>
        <w:rPr>
          <w:bCs/>
          <w:lang w:eastAsia="zh-CN"/>
        </w:rPr>
        <w:t>egarding how UE release the other QoE measurements, there are two ways: initiated by UE, or by NW.</w:t>
      </w:r>
      <w:r w:rsidR="004A7219">
        <w:rPr>
          <w:rFonts w:hint="eastAsia"/>
          <w:bCs/>
          <w:lang w:eastAsia="zh-CN"/>
        </w:rPr>
        <w:t>I</w:t>
      </w:r>
      <w:r w:rsidR="004A7219">
        <w:rPr>
          <w:bCs/>
          <w:lang w:eastAsia="zh-CN"/>
        </w:rPr>
        <w:t>f it is initiated by UE,</w:t>
      </w:r>
      <w:r w:rsidR="000C4ED9">
        <w:rPr>
          <w:bCs/>
          <w:lang w:eastAsia="zh-CN"/>
        </w:rPr>
        <w:t xml:space="preserve"> UE can decide to release all NR configured QoE measurements, and then UE AS will inform UE APP to release all configured QoE measurements</w:t>
      </w:r>
      <w:r w:rsidR="00D251BE">
        <w:rPr>
          <w:bCs/>
          <w:lang w:eastAsia="zh-CN"/>
        </w:rPr>
        <w:t>. From UE point of view, it does no</w:t>
      </w:r>
      <w:r w:rsidR="00495261">
        <w:rPr>
          <w:bCs/>
          <w:lang w:eastAsia="zh-CN"/>
        </w:rPr>
        <w:t>t know which of NR QoE configurations is related to the new LTE QoE configuration</w:t>
      </w:r>
      <w:r w:rsidR="000C4ED9">
        <w:rPr>
          <w:bCs/>
          <w:lang w:eastAsia="zh-CN"/>
        </w:rPr>
        <w:t>. At the same time, UE APP will also get the QoE measurements indication due to LTE configuration</w:t>
      </w:r>
      <w:r w:rsidR="0032599D">
        <w:rPr>
          <w:bCs/>
          <w:lang w:eastAsia="zh-CN"/>
        </w:rPr>
        <w:t>s. T</w:t>
      </w:r>
      <w:r w:rsidR="000C4ED9">
        <w:rPr>
          <w:bCs/>
          <w:lang w:eastAsia="zh-CN"/>
        </w:rPr>
        <w:t>he issue is that UE APP will stop all</w:t>
      </w:r>
      <w:r w:rsidR="00516BB6">
        <w:rPr>
          <w:bCs/>
          <w:lang w:eastAsia="zh-CN"/>
        </w:rPr>
        <w:t xml:space="preserve"> QoE measurements, and then initiate a new one. Therefore, </w:t>
      </w:r>
      <w:r w:rsidR="000C4ED9">
        <w:rPr>
          <w:bCs/>
          <w:lang w:eastAsia="zh-CN"/>
        </w:rPr>
        <w:t>QoE continuity can not be achieved.</w:t>
      </w:r>
    </w:p>
    <w:p w14:paraId="398BB506" w14:textId="7EAF9E3E" w:rsidR="000C4ED9" w:rsidRPr="00A216A2" w:rsidRDefault="00A216A2" w:rsidP="00DA76FD">
      <w:pPr>
        <w:spacing w:after="0"/>
        <w:rPr>
          <w:b/>
          <w:bCs/>
          <w:lang w:eastAsia="zh-CN"/>
        </w:rPr>
      </w:pPr>
      <w:r w:rsidRPr="00A216A2">
        <w:rPr>
          <w:rFonts w:hint="eastAsia"/>
          <w:b/>
          <w:bCs/>
          <w:lang w:eastAsia="zh-CN"/>
        </w:rPr>
        <w:t>O</w:t>
      </w:r>
      <w:r w:rsidRPr="00A216A2">
        <w:rPr>
          <w:b/>
          <w:bCs/>
          <w:lang w:eastAsia="zh-CN"/>
        </w:rPr>
        <w:t>bservation</w:t>
      </w:r>
      <w:r w:rsidR="00551789">
        <w:rPr>
          <w:b/>
          <w:bCs/>
          <w:lang w:eastAsia="zh-CN"/>
        </w:rPr>
        <w:t xml:space="preserve"> 3</w:t>
      </w:r>
      <w:r w:rsidRPr="00A216A2">
        <w:rPr>
          <w:b/>
          <w:bCs/>
          <w:lang w:eastAsia="zh-CN"/>
        </w:rPr>
        <w:t xml:space="preserve">: </w:t>
      </w:r>
      <w:r>
        <w:rPr>
          <w:b/>
          <w:bCs/>
          <w:lang w:eastAsia="zh-CN"/>
        </w:rPr>
        <w:t>If UE decide</w:t>
      </w:r>
      <w:r w:rsidR="00865628">
        <w:rPr>
          <w:b/>
          <w:bCs/>
          <w:lang w:eastAsia="zh-CN"/>
        </w:rPr>
        <w:t>s</w:t>
      </w:r>
      <w:r>
        <w:rPr>
          <w:b/>
          <w:bCs/>
          <w:lang w:eastAsia="zh-CN"/>
        </w:rPr>
        <w:t xml:space="preserve"> to release all</w:t>
      </w:r>
      <w:r w:rsidR="003C5D7D">
        <w:rPr>
          <w:b/>
          <w:bCs/>
          <w:lang w:eastAsia="zh-CN"/>
        </w:rPr>
        <w:t xml:space="preserve"> QoE measurements</w:t>
      </w:r>
      <w:r>
        <w:rPr>
          <w:b/>
          <w:bCs/>
          <w:lang w:eastAsia="zh-CN"/>
        </w:rPr>
        <w:t xml:space="preserve">, </w:t>
      </w:r>
      <w:r w:rsidR="00516BB6">
        <w:rPr>
          <w:b/>
          <w:bCs/>
          <w:lang w:eastAsia="zh-CN"/>
        </w:rPr>
        <w:t>APP layer</w:t>
      </w:r>
      <w:r w:rsidR="002E31BC">
        <w:rPr>
          <w:b/>
          <w:bCs/>
          <w:lang w:eastAsia="zh-CN"/>
        </w:rPr>
        <w:t xml:space="preserve"> can not achieve QoE continuity</w:t>
      </w:r>
      <w:r>
        <w:rPr>
          <w:b/>
          <w:bCs/>
          <w:lang w:eastAsia="zh-CN"/>
        </w:rPr>
        <w:t>.</w:t>
      </w:r>
    </w:p>
    <w:p w14:paraId="55072F35" w14:textId="77777777" w:rsidR="000C4ED9" w:rsidRPr="00A216A2" w:rsidRDefault="000C4ED9" w:rsidP="00DA76FD">
      <w:pPr>
        <w:spacing w:after="0"/>
        <w:rPr>
          <w:bCs/>
          <w:lang w:eastAsia="zh-CN"/>
        </w:rPr>
      </w:pPr>
    </w:p>
    <w:p w14:paraId="73787A6C" w14:textId="327D2293" w:rsidR="000C4ED9" w:rsidRDefault="004A7219" w:rsidP="004A7219">
      <w:pPr>
        <w:spacing w:after="0"/>
        <w:rPr>
          <w:bCs/>
          <w:lang w:eastAsia="zh-CN"/>
        </w:rPr>
      </w:pPr>
      <w:r>
        <w:rPr>
          <w:rFonts w:hint="eastAsia"/>
          <w:bCs/>
          <w:lang w:eastAsia="zh-CN"/>
        </w:rPr>
        <w:t>I</w:t>
      </w:r>
      <w:r>
        <w:rPr>
          <w:bCs/>
          <w:lang w:eastAsia="zh-CN"/>
        </w:rPr>
        <w:t xml:space="preserve">f it is initiated by NW, since RAN2 has decided that this feature should not impact LTE specifications, </w:t>
      </w:r>
      <w:r w:rsidR="005A5798">
        <w:rPr>
          <w:bCs/>
          <w:lang w:eastAsia="zh-CN"/>
        </w:rPr>
        <w:t>we think the source NR node can send the release command in the inter-RAT handover command, which will bring some impacts to TS 38.331.</w:t>
      </w:r>
      <w:r w:rsidR="000C4ED9">
        <w:rPr>
          <w:rFonts w:hint="eastAsia"/>
          <w:bCs/>
          <w:lang w:eastAsia="zh-CN"/>
        </w:rPr>
        <w:t xml:space="preserve"> </w:t>
      </w:r>
      <w:r w:rsidR="000C4ED9">
        <w:rPr>
          <w:bCs/>
          <w:lang w:eastAsia="zh-CN"/>
        </w:rPr>
        <w:t>In addition, the RAN visible QoE is only supported in NR</w:t>
      </w:r>
      <w:r w:rsidR="00D67FE3">
        <w:rPr>
          <w:bCs/>
          <w:lang w:eastAsia="zh-CN"/>
        </w:rPr>
        <w:t xml:space="preserve"> (but not LTE)</w:t>
      </w:r>
      <w:r w:rsidR="000C4ED9">
        <w:rPr>
          <w:bCs/>
          <w:lang w:eastAsia="zh-CN"/>
        </w:rPr>
        <w:t>, so the network needs to release all the RAN visible QoE measurement.</w:t>
      </w:r>
    </w:p>
    <w:p w14:paraId="05A42418" w14:textId="0849E1AF" w:rsidR="00D251BE" w:rsidRDefault="00D251BE" w:rsidP="004A7219">
      <w:pPr>
        <w:spacing w:after="0"/>
        <w:rPr>
          <w:bCs/>
          <w:lang w:eastAsia="zh-CN"/>
        </w:rPr>
      </w:pPr>
      <w:r>
        <w:rPr>
          <w:rFonts w:hint="eastAsia"/>
          <w:bCs/>
          <w:lang w:eastAsia="zh-CN"/>
        </w:rPr>
        <w:t>O</w:t>
      </w:r>
      <w:r>
        <w:rPr>
          <w:bCs/>
          <w:lang w:eastAsia="zh-CN"/>
        </w:rPr>
        <w:t>ur solution is that:</w:t>
      </w:r>
    </w:p>
    <w:p w14:paraId="75D5E047" w14:textId="1E9FE638" w:rsidR="00200B32" w:rsidRDefault="004D1A11" w:rsidP="00D251BE">
      <w:pPr>
        <w:pStyle w:val="af7"/>
        <w:numPr>
          <w:ilvl w:val="0"/>
          <w:numId w:val="23"/>
        </w:numPr>
        <w:spacing w:after="0"/>
        <w:rPr>
          <w:bCs/>
          <w:lang w:val="en-US"/>
        </w:rPr>
      </w:pPr>
      <w:r>
        <w:rPr>
          <w:bCs/>
          <w:lang w:val="en-US"/>
        </w:rPr>
        <w:t xml:space="preserve">In AS, </w:t>
      </w:r>
      <w:r w:rsidR="00200B32">
        <w:rPr>
          <w:rFonts w:hint="eastAsia"/>
          <w:bCs/>
          <w:lang w:val="en-US"/>
        </w:rPr>
        <w:t>All</w:t>
      </w:r>
      <w:r w:rsidR="00200B32">
        <w:rPr>
          <w:bCs/>
          <w:lang w:val="en-US"/>
        </w:rPr>
        <w:t xml:space="preserve"> NR configured QoE measurements should be released upon the HO</w:t>
      </w:r>
      <w:r w:rsidR="001C0771">
        <w:rPr>
          <w:bCs/>
          <w:lang w:val="en-US"/>
        </w:rPr>
        <w:t xml:space="preserve"> (following legacy beha</w:t>
      </w:r>
      <w:r w:rsidR="00535BC2">
        <w:rPr>
          <w:bCs/>
          <w:lang w:val="en-US"/>
        </w:rPr>
        <w:t>viours</w:t>
      </w:r>
      <w:r w:rsidR="001C0771">
        <w:rPr>
          <w:bCs/>
          <w:lang w:val="en-US"/>
        </w:rPr>
        <w:t>)</w:t>
      </w:r>
    </w:p>
    <w:p w14:paraId="52AA9072" w14:textId="65E3FE1D" w:rsidR="00D251BE" w:rsidRPr="00D15628" w:rsidRDefault="00D251BE" w:rsidP="00D251BE">
      <w:pPr>
        <w:pStyle w:val="af7"/>
        <w:numPr>
          <w:ilvl w:val="0"/>
          <w:numId w:val="23"/>
        </w:numPr>
        <w:spacing w:after="0"/>
        <w:rPr>
          <w:bCs/>
          <w:lang w:val="en-US"/>
        </w:rPr>
      </w:pPr>
      <w:r w:rsidRPr="00D15628">
        <w:rPr>
          <w:rFonts w:hint="eastAsia"/>
          <w:bCs/>
          <w:lang w:val="en-US"/>
        </w:rPr>
        <w:t>N</w:t>
      </w:r>
      <w:r w:rsidRPr="00D15628">
        <w:rPr>
          <w:bCs/>
          <w:lang w:val="en-US"/>
        </w:rPr>
        <w:t xml:space="preserve">R can indicate </w:t>
      </w:r>
      <w:r w:rsidR="00200B32" w:rsidRPr="00D15628">
        <w:rPr>
          <w:bCs/>
          <w:lang w:val="en-US"/>
        </w:rPr>
        <w:t>one</w:t>
      </w:r>
      <w:r w:rsidRPr="00D15628">
        <w:rPr>
          <w:bCs/>
          <w:lang w:val="en-US"/>
        </w:rPr>
        <w:t xml:space="preserve"> of NR QoE measurements </w:t>
      </w:r>
      <w:r w:rsidR="00200B32" w:rsidRPr="00D15628">
        <w:rPr>
          <w:bCs/>
          <w:lang w:val="en-US"/>
        </w:rPr>
        <w:t xml:space="preserve">which is </w:t>
      </w:r>
      <w:r w:rsidR="001A5E42" w:rsidRPr="00D15628">
        <w:rPr>
          <w:bCs/>
          <w:lang w:val="en-US"/>
        </w:rPr>
        <w:t>supposed</w:t>
      </w:r>
      <w:r w:rsidR="00200B32" w:rsidRPr="00D15628">
        <w:rPr>
          <w:bCs/>
          <w:lang w:val="en-US"/>
        </w:rPr>
        <w:t xml:space="preserve"> to be kept in UE APP layer</w:t>
      </w:r>
      <w:r w:rsidR="00737F45" w:rsidRPr="00D15628">
        <w:rPr>
          <w:bCs/>
          <w:lang w:val="en-US"/>
        </w:rPr>
        <w:t>, and UE AS does not indicate to UE APP to release the indicated QoE configuration</w:t>
      </w:r>
    </w:p>
    <w:p w14:paraId="1595FBE4" w14:textId="5EAE19BC" w:rsidR="004A7219" w:rsidRPr="00D251BE" w:rsidRDefault="00D251BE" w:rsidP="00DA76FD">
      <w:pPr>
        <w:pStyle w:val="af7"/>
        <w:numPr>
          <w:ilvl w:val="0"/>
          <w:numId w:val="23"/>
        </w:numPr>
        <w:spacing w:after="0"/>
        <w:rPr>
          <w:b/>
          <w:bCs/>
          <w:lang w:val="en-US"/>
        </w:rPr>
      </w:pPr>
      <w:r w:rsidRPr="00D251BE">
        <w:rPr>
          <w:rFonts w:hint="eastAsia"/>
          <w:bCs/>
          <w:lang w:val="en-US"/>
        </w:rPr>
        <w:t>U</w:t>
      </w:r>
      <w:r w:rsidRPr="00D251BE">
        <w:rPr>
          <w:bCs/>
          <w:lang w:val="en-US"/>
        </w:rPr>
        <w:t xml:space="preserve">E APP checks, and will know </w:t>
      </w:r>
      <w:r>
        <w:rPr>
          <w:bCs/>
          <w:lang w:val="en-US"/>
        </w:rPr>
        <w:t>that one ongoing QoE measurement is related to the new QoE configuration (from LTE QoE configuration), and then others can be just released</w:t>
      </w:r>
    </w:p>
    <w:p w14:paraId="660F6DDF" w14:textId="64A54852" w:rsidR="004A7219" w:rsidRDefault="004A7219" w:rsidP="00DA76FD">
      <w:pPr>
        <w:spacing w:after="0"/>
        <w:rPr>
          <w:b/>
          <w:bCs/>
          <w:lang w:val="en-GB" w:eastAsia="zh-CN"/>
        </w:rPr>
      </w:pPr>
    </w:p>
    <w:p w14:paraId="33D468B4" w14:textId="6F03E609" w:rsidR="00D251BE" w:rsidRPr="00D251BE" w:rsidRDefault="00D251BE" w:rsidP="00DA76FD">
      <w:pPr>
        <w:spacing w:after="0"/>
        <w:rPr>
          <w:bCs/>
          <w:lang w:val="en-GB" w:eastAsia="zh-CN"/>
        </w:rPr>
      </w:pPr>
      <w:r w:rsidRPr="00D251BE">
        <w:rPr>
          <w:rFonts w:hint="eastAsia"/>
          <w:bCs/>
          <w:lang w:val="en-GB" w:eastAsia="zh-CN"/>
        </w:rPr>
        <w:t>T</w:t>
      </w:r>
      <w:r w:rsidRPr="00D251BE">
        <w:rPr>
          <w:bCs/>
          <w:lang w:val="en-GB" w:eastAsia="zh-CN"/>
        </w:rPr>
        <w:t>herefore</w:t>
      </w:r>
      <w:r>
        <w:rPr>
          <w:bCs/>
          <w:lang w:val="en-GB" w:eastAsia="zh-CN"/>
        </w:rPr>
        <w:t>, QoE continuity can be achieved.</w:t>
      </w:r>
    </w:p>
    <w:p w14:paraId="09657D47" w14:textId="0B8DB9E7" w:rsidR="00D251BE" w:rsidRPr="00A216A2" w:rsidRDefault="00D251BE" w:rsidP="00D251BE">
      <w:pPr>
        <w:spacing w:after="0"/>
        <w:rPr>
          <w:b/>
          <w:bCs/>
          <w:lang w:eastAsia="zh-CN"/>
        </w:rPr>
      </w:pPr>
      <w:r w:rsidRPr="00A216A2">
        <w:rPr>
          <w:rFonts w:hint="eastAsia"/>
          <w:b/>
          <w:bCs/>
          <w:lang w:eastAsia="zh-CN"/>
        </w:rPr>
        <w:t>O</w:t>
      </w:r>
      <w:r w:rsidRPr="00A216A2">
        <w:rPr>
          <w:b/>
          <w:bCs/>
          <w:lang w:eastAsia="zh-CN"/>
        </w:rPr>
        <w:t>bservation</w:t>
      </w:r>
      <w:r w:rsidR="00551789">
        <w:rPr>
          <w:b/>
          <w:bCs/>
          <w:lang w:eastAsia="zh-CN"/>
        </w:rPr>
        <w:t xml:space="preserve"> 4</w:t>
      </w:r>
      <w:r w:rsidRPr="00A216A2">
        <w:rPr>
          <w:b/>
          <w:bCs/>
          <w:lang w:eastAsia="zh-CN"/>
        </w:rPr>
        <w:t xml:space="preserve">: </w:t>
      </w:r>
      <w:r>
        <w:rPr>
          <w:b/>
          <w:bCs/>
          <w:lang w:eastAsia="zh-CN"/>
        </w:rPr>
        <w:t>If NW decides to release QoE measurements</w:t>
      </w:r>
      <w:r w:rsidR="00852E6A">
        <w:rPr>
          <w:b/>
          <w:bCs/>
          <w:lang w:eastAsia="zh-CN"/>
        </w:rPr>
        <w:t xml:space="preserve"> and sends indication to UE</w:t>
      </w:r>
      <w:r>
        <w:rPr>
          <w:b/>
          <w:bCs/>
          <w:lang w:eastAsia="zh-CN"/>
        </w:rPr>
        <w:t>, APP layer can achieve QoE continuity.</w:t>
      </w:r>
    </w:p>
    <w:p w14:paraId="7393C8A3" w14:textId="1FF06974" w:rsidR="004C0B5E" w:rsidRDefault="004C0B5E" w:rsidP="00DA76FD">
      <w:pPr>
        <w:spacing w:after="0"/>
        <w:rPr>
          <w:b/>
          <w:bCs/>
          <w:lang w:val="en-GB" w:eastAsia="zh-CN"/>
        </w:rPr>
      </w:pPr>
    </w:p>
    <w:p w14:paraId="3E175C0B" w14:textId="6AFB8B90" w:rsidR="004D1A11" w:rsidRPr="002A4A7D" w:rsidRDefault="004D1A11" w:rsidP="004D1A11">
      <w:pPr>
        <w:pStyle w:val="a6"/>
        <w:rPr>
          <w:lang w:val="pl-PL"/>
        </w:rPr>
      </w:pPr>
      <w:r w:rsidRPr="0005376E">
        <w:rPr>
          <w:b/>
          <w:bCs/>
          <w:lang w:val="en-US"/>
        </w:rPr>
        <w:t>Proposal 5: Add</w:t>
      </w:r>
      <w:r>
        <w:rPr>
          <w:b/>
          <w:bCs/>
          <w:lang w:val="pl-PL"/>
        </w:rPr>
        <w:t xml:space="preserve"> a</w:t>
      </w:r>
      <w:r w:rsidRPr="0005376E">
        <w:rPr>
          <w:b/>
          <w:bCs/>
          <w:lang w:val="en-US"/>
        </w:rPr>
        <w:t xml:space="preserve"> new indication in MobilityFromNRCommand message to </w:t>
      </w:r>
      <w:r>
        <w:rPr>
          <w:b/>
          <w:bCs/>
          <w:lang w:val="pl-PL"/>
        </w:rPr>
        <w:t xml:space="preserve">indicate which QoE configuration will be continued by the UE in LTE. </w:t>
      </w:r>
      <w:r w:rsidRPr="0005376E">
        <w:rPr>
          <w:b/>
          <w:bCs/>
          <w:lang w:val="en-US"/>
        </w:rPr>
        <w:t xml:space="preserve">UE AS </w:t>
      </w:r>
      <w:r>
        <w:rPr>
          <w:b/>
          <w:bCs/>
          <w:lang w:val="pl-PL"/>
        </w:rPr>
        <w:t>does not indicate to UE APP to release the indicate</w:t>
      </w:r>
      <w:r w:rsidR="00B25905">
        <w:rPr>
          <w:b/>
          <w:bCs/>
          <w:lang w:val="pl-PL"/>
        </w:rPr>
        <w:t>d</w:t>
      </w:r>
      <w:r>
        <w:rPr>
          <w:b/>
          <w:bCs/>
          <w:lang w:val="pl-PL"/>
        </w:rPr>
        <w:t xml:space="preserve"> QoE configuration</w:t>
      </w:r>
      <w:r w:rsidRPr="0005376E">
        <w:rPr>
          <w:b/>
          <w:bCs/>
          <w:lang w:val="en-US"/>
        </w:rPr>
        <w:t>.</w:t>
      </w:r>
      <w:r>
        <w:rPr>
          <w:rStyle w:val="af5"/>
        </w:rPr>
        <w:t/>
      </w:r>
    </w:p>
    <w:p w14:paraId="650A3ECF" w14:textId="4F600544" w:rsidR="004D1A11" w:rsidRPr="00A944E7" w:rsidRDefault="004D1A11" w:rsidP="00A944E7">
      <w:pPr>
        <w:rPr>
          <w:lang w:eastAsia="zh-CN"/>
        </w:rPr>
      </w:pPr>
    </w:p>
    <w:p w14:paraId="31B6EFED" w14:textId="78F841AA" w:rsidR="006A3FF3" w:rsidRDefault="00A944E7" w:rsidP="00A944E7">
      <w:pPr>
        <w:rPr>
          <w:lang w:eastAsia="zh-CN"/>
        </w:rPr>
      </w:pPr>
      <w:r w:rsidRPr="00A944E7">
        <w:rPr>
          <w:rFonts w:hint="eastAsia"/>
          <w:lang w:eastAsia="zh-CN"/>
        </w:rPr>
        <w:t>I</w:t>
      </w:r>
      <w:r w:rsidRPr="00A944E7">
        <w:rPr>
          <w:lang w:eastAsia="zh-CN"/>
        </w:rPr>
        <w:t xml:space="preserve">f </w:t>
      </w:r>
      <w:r>
        <w:rPr>
          <w:lang w:eastAsia="zh-CN"/>
        </w:rPr>
        <w:t>Proposal 5 is agreeable, we think</w:t>
      </w:r>
      <w:r w:rsidR="003F5DA9">
        <w:rPr>
          <w:lang w:eastAsia="zh-CN"/>
        </w:rPr>
        <w:t xml:space="preserve"> there may be some impacts to CT1, e.g. AS may need to inform APP of the indicated QoE information, and then RAN2 can discuss whether to send a LS to CT1 for their discussions.</w:t>
      </w:r>
    </w:p>
    <w:p w14:paraId="04A2EA04" w14:textId="70F16016" w:rsidR="003F5DA9" w:rsidRPr="003F5DA9" w:rsidRDefault="003F5DA9" w:rsidP="00A944E7">
      <w:pPr>
        <w:rPr>
          <w:rFonts w:hint="eastAsia"/>
          <w:lang w:eastAsia="zh-CN"/>
        </w:rPr>
      </w:pPr>
      <w:r w:rsidRPr="0005376E">
        <w:rPr>
          <w:b/>
          <w:bCs/>
        </w:rPr>
        <w:t xml:space="preserve">Proposal </w:t>
      </w:r>
      <w:r>
        <w:rPr>
          <w:b/>
          <w:bCs/>
        </w:rPr>
        <w:t>6</w:t>
      </w:r>
      <w:r w:rsidRPr="0005376E">
        <w:rPr>
          <w:b/>
          <w:bCs/>
        </w:rPr>
        <w:t xml:space="preserve">: </w:t>
      </w:r>
      <w:r>
        <w:rPr>
          <w:b/>
          <w:bCs/>
        </w:rPr>
        <w:t xml:space="preserve">If </w:t>
      </w:r>
      <w:r w:rsidR="001A5E42">
        <w:rPr>
          <w:b/>
          <w:bCs/>
        </w:rPr>
        <w:t>proposal</w:t>
      </w:r>
      <w:r>
        <w:rPr>
          <w:b/>
          <w:bCs/>
        </w:rPr>
        <w:t xml:space="preserve"> 5 is agreeable, RAN2 to discuss whether to send a LS to CT1</w:t>
      </w:r>
      <w:r w:rsidR="005544C8">
        <w:rPr>
          <w:b/>
          <w:bCs/>
        </w:rPr>
        <w:t xml:space="preserve"> for their discussions</w:t>
      </w:r>
      <w:r>
        <w:rPr>
          <w:b/>
          <w:bCs/>
        </w:rPr>
        <w:t>.</w:t>
      </w:r>
    </w:p>
    <w:p w14:paraId="296C62CF" w14:textId="77777777" w:rsidR="004D1A11" w:rsidRPr="00A944E7" w:rsidRDefault="004D1A11" w:rsidP="00A944E7">
      <w:pPr>
        <w:rPr>
          <w:rFonts w:hint="eastAsia"/>
          <w:lang w:eastAsia="zh-CN"/>
        </w:rPr>
      </w:pPr>
    </w:p>
    <w:p w14:paraId="6749792E" w14:textId="77777777" w:rsidR="00573A50" w:rsidRDefault="004C0B5E" w:rsidP="004C0B5E">
      <w:pPr>
        <w:rPr>
          <w:lang w:eastAsia="zh-CN"/>
        </w:rPr>
      </w:pPr>
      <w:r>
        <w:rPr>
          <w:rFonts w:hint="eastAsia"/>
          <w:lang w:eastAsia="zh-CN"/>
        </w:rPr>
        <w:t>F</w:t>
      </w:r>
      <w:r>
        <w:rPr>
          <w:lang w:eastAsia="zh-CN"/>
        </w:rPr>
        <w:t>or</w:t>
      </w:r>
      <w:r w:rsidR="00573A50">
        <w:rPr>
          <w:lang w:eastAsia="zh-CN"/>
        </w:rPr>
        <w:t xml:space="preserve"> UE capability for</w:t>
      </w:r>
      <w:r>
        <w:rPr>
          <w:lang w:eastAsia="zh-CN"/>
        </w:rPr>
        <w:t xml:space="preserve"> QoE continuity during inter-RAT handover</w:t>
      </w:r>
      <w:r w:rsidR="00573A50">
        <w:rPr>
          <w:lang w:eastAsia="zh-CN"/>
        </w:rPr>
        <w:t xml:space="preserve">, </w:t>
      </w:r>
      <w:r>
        <w:rPr>
          <w:lang w:eastAsia="zh-CN"/>
        </w:rPr>
        <w:t>the UE has separate capabilities for QoE over LTE and QoE</w:t>
      </w:r>
      <w:r>
        <w:t xml:space="preserve"> over NR. During the handover from NR to LTE, the UE will receive </w:t>
      </w:r>
      <w:r>
        <w:rPr>
          <w:i/>
          <w:lang w:eastAsia="zh-CN"/>
        </w:rPr>
        <w:t>MobilityFromNRCommand</w:t>
      </w:r>
      <w:r>
        <w:rPr>
          <w:lang w:eastAsia="zh-CN"/>
        </w:rPr>
        <w:t xml:space="preserve"> message containing LTE RRC configuration prepared by the target eNB. </w:t>
      </w:r>
    </w:p>
    <w:p w14:paraId="00417A79" w14:textId="7979A1FC" w:rsidR="00573A50" w:rsidRDefault="00573A50" w:rsidP="004C0B5E">
      <w:pPr>
        <w:rPr>
          <w:lang w:eastAsia="zh-CN"/>
        </w:rPr>
      </w:pPr>
      <w:r>
        <w:rPr>
          <w:rFonts w:hint="eastAsia"/>
          <w:lang w:eastAsia="zh-CN"/>
        </w:rPr>
        <w:t>I</w:t>
      </w:r>
      <w:r>
        <w:rPr>
          <w:lang w:eastAsia="zh-CN"/>
        </w:rPr>
        <w:t xml:space="preserve">f proposal 5 is to be adopted by RAN2, we think it would need a new UE capability, e.g. whether UE supports the new indication in </w:t>
      </w:r>
      <w:r w:rsidRPr="00573A50">
        <w:rPr>
          <w:lang w:eastAsia="zh-CN"/>
        </w:rPr>
        <w:t>MobilityFromNRCommand message</w:t>
      </w:r>
      <w:r>
        <w:rPr>
          <w:lang w:eastAsia="zh-CN"/>
        </w:rPr>
        <w:t xml:space="preserve"> (including relevant UE </w:t>
      </w:r>
      <w:r w:rsidR="003F36C3">
        <w:rPr>
          <w:lang w:eastAsia="zh-CN"/>
        </w:rPr>
        <w:t>behaviors</w:t>
      </w:r>
      <w:r>
        <w:rPr>
          <w:lang w:eastAsia="zh-CN"/>
        </w:rPr>
        <w:t>). If there is no enhancement for this topic, there is no need to specify an additional capability.</w:t>
      </w:r>
    </w:p>
    <w:p w14:paraId="2E257628" w14:textId="7C1BD658" w:rsidR="00EA3B7F" w:rsidRDefault="00EA3B7F" w:rsidP="004C0B5E">
      <w:pPr>
        <w:spacing w:after="0"/>
        <w:rPr>
          <w:b/>
          <w:bCs/>
          <w:lang w:eastAsia="zh-CN"/>
        </w:rPr>
      </w:pPr>
      <w:r>
        <w:rPr>
          <w:rFonts w:hint="eastAsia"/>
          <w:b/>
          <w:bCs/>
          <w:lang w:eastAsia="zh-CN"/>
        </w:rPr>
        <w:lastRenderedPageBreak/>
        <w:t>P</w:t>
      </w:r>
      <w:r>
        <w:rPr>
          <w:b/>
          <w:bCs/>
          <w:lang w:eastAsia="zh-CN"/>
        </w:rPr>
        <w:t xml:space="preserve">roposal </w:t>
      </w:r>
      <w:r w:rsidR="00634EA8">
        <w:rPr>
          <w:b/>
          <w:bCs/>
          <w:lang w:eastAsia="zh-CN"/>
        </w:rPr>
        <w:t>7</w:t>
      </w:r>
      <w:r>
        <w:rPr>
          <w:b/>
          <w:bCs/>
          <w:lang w:eastAsia="zh-CN"/>
        </w:rPr>
        <w:t xml:space="preserve">: If proposal 5 can be adopted by RAN2, we suggest RAN2 to introduce a new UE </w:t>
      </w:r>
      <w:r w:rsidR="003F36C3">
        <w:rPr>
          <w:b/>
          <w:bCs/>
          <w:lang w:eastAsia="zh-CN"/>
        </w:rPr>
        <w:t>capability</w:t>
      </w:r>
      <w:r>
        <w:rPr>
          <w:b/>
          <w:bCs/>
          <w:lang w:eastAsia="zh-CN"/>
        </w:rPr>
        <w:t xml:space="preserve"> to indicate </w:t>
      </w:r>
      <w:r w:rsidRPr="00EA3B7F">
        <w:rPr>
          <w:b/>
          <w:bCs/>
          <w:lang w:eastAsia="zh-CN"/>
        </w:rPr>
        <w:t xml:space="preserve">whether UE supports the new indication in MobilityFromNRCommand message (including relevant UE </w:t>
      </w:r>
      <w:r w:rsidR="003F36C3" w:rsidRPr="00EA3B7F">
        <w:rPr>
          <w:b/>
          <w:bCs/>
          <w:lang w:eastAsia="zh-CN"/>
        </w:rPr>
        <w:t>behaviors</w:t>
      </w:r>
      <w:r w:rsidRPr="00EA3B7F">
        <w:rPr>
          <w:b/>
          <w:bCs/>
          <w:lang w:eastAsia="zh-CN"/>
        </w:rPr>
        <w:t>)</w:t>
      </w:r>
      <w:r>
        <w:rPr>
          <w:b/>
          <w:bCs/>
          <w:lang w:eastAsia="zh-CN"/>
        </w:rPr>
        <w:t>.</w:t>
      </w:r>
    </w:p>
    <w:p w14:paraId="3030CFB5" w14:textId="77777777" w:rsidR="004C0B5E" w:rsidRPr="004C0B5E" w:rsidRDefault="004C0B5E" w:rsidP="00DA76FD">
      <w:pPr>
        <w:spacing w:after="0"/>
        <w:rPr>
          <w:b/>
          <w:bCs/>
          <w:lang w:eastAsia="zh-CN"/>
        </w:rPr>
      </w:pPr>
    </w:p>
    <w:bookmarkEnd w:id="9"/>
    <w:p w14:paraId="52E0B380" w14:textId="77777777" w:rsidR="00DE23D5" w:rsidRDefault="0035006E">
      <w:pPr>
        <w:pStyle w:val="1"/>
      </w:pPr>
      <w:r>
        <w:t>Conclusion</w:t>
      </w:r>
    </w:p>
    <w:p w14:paraId="11531410" w14:textId="6F02B7D4" w:rsidR="00DE23D5" w:rsidRDefault="0035006E">
      <w:pPr>
        <w:rPr>
          <w:lang w:val="en-GB" w:eastAsia="zh-CN"/>
        </w:rPr>
      </w:pPr>
      <w:r>
        <w:rPr>
          <w:lang w:val="en-GB" w:eastAsia="zh-CN"/>
        </w:rPr>
        <w:t>Based on the discussion in this paper, the following observations and proposals are made:</w:t>
      </w:r>
    </w:p>
    <w:p w14:paraId="5FD45A3F" w14:textId="77777777" w:rsidR="00310107" w:rsidRDefault="00310107" w:rsidP="00310107">
      <w:pPr>
        <w:spacing w:after="0"/>
        <w:rPr>
          <w:b/>
          <w:lang w:eastAsia="zh-CN"/>
        </w:rPr>
      </w:pPr>
      <w:r>
        <w:rPr>
          <w:b/>
          <w:lang w:eastAsia="zh-CN"/>
        </w:rPr>
        <w:t xml:space="preserve">Observation 2: There is no need to specify an additional capability for </w:t>
      </w:r>
      <w:r w:rsidRPr="007C6D31">
        <w:rPr>
          <w:b/>
          <w:lang w:eastAsia="zh-CN"/>
        </w:rPr>
        <w:t>MBS unicast QoE</w:t>
      </w:r>
      <w:r>
        <w:rPr>
          <w:b/>
          <w:lang w:eastAsia="zh-CN"/>
        </w:rPr>
        <w:t>.</w:t>
      </w:r>
    </w:p>
    <w:p w14:paraId="0980E4D8" w14:textId="77777777" w:rsidR="001F4352" w:rsidRPr="00A216A2" w:rsidRDefault="001F4352" w:rsidP="001F4352">
      <w:pPr>
        <w:spacing w:after="0"/>
        <w:rPr>
          <w:b/>
          <w:bCs/>
          <w:lang w:eastAsia="zh-CN"/>
        </w:rPr>
      </w:pPr>
      <w:r w:rsidRPr="00A216A2">
        <w:rPr>
          <w:rFonts w:hint="eastAsia"/>
          <w:b/>
          <w:bCs/>
          <w:lang w:eastAsia="zh-CN"/>
        </w:rPr>
        <w:t>O</w:t>
      </w:r>
      <w:r w:rsidRPr="00A216A2">
        <w:rPr>
          <w:b/>
          <w:bCs/>
          <w:lang w:eastAsia="zh-CN"/>
        </w:rPr>
        <w:t>bservation</w:t>
      </w:r>
      <w:r>
        <w:rPr>
          <w:b/>
          <w:bCs/>
          <w:lang w:eastAsia="zh-CN"/>
        </w:rPr>
        <w:t xml:space="preserve"> 3</w:t>
      </w:r>
      <w:r w:rsidRPr="00A216A2">
        <w:rPr>
          <w:b/>
          <w:bCs/>
          <w:lang w:eastAsia="zh-CN"/>
        </w:rPr>
        <w:t xml:space="preserve">: </w:t>
      </w:r>
      <w:r>
        <w:rPr>
          <w:b/>
          <w:bCs/>
          <w:lang w:eastAsia="zh-CN"/>
        </w:rPr>
        <w:t>If UE decides to release all QoE measurements, APP layer can not achieve QoE continuity.</w:t>
      </w:r>
    </w:p>
    <w:p w14:paraId="065A91A3" w14:textId="77777777" w:rsidR="00726534" w:rsidRPr="00A216A2" w:rsidRDefault="00726534" w:rsidP="00726534">
      <w:pPr>
        <w:spacing w:after="0"/>
        <w:rPr>
          <w:b/>
          <w:bCs/>
          <w:lang w:eastAsia="zh-CN"/>
        </w:rPr>
      </w:pPr>
      <w:r w:rsidRPr="00A216A2">
        <w:rPr>
          <w:rFonts w:hint="eastAsia"/>
          <w:b/>
          <w:bCs/>
          <w:lang w:eastAsia="zh-CN"/>
        </w:rPr>
        <w:t>O</w:t>
      </w:r>
      <w:r w:rsidRPr="00A216A2">
        <w:rPr>
          <w:b/>
          <w:bCs/>
          <w:lang w:eastAsia="zh-CN"/>
        </w:rPr>
        <w:t>bservation</w:t>
      </w:r>
      <w:r>
        <w:rPr>
          <w:b/>
          <w:bCs/>
          <w:lang w:eastAsia="zh-CN"/>
        </w:rPr>
        <w:t xml:space="preserve"> 4</w:t>
      </w:r>
      <w:r w:rsidRPr="00A216A2">
        <w:rPr>
          <w:b/>
          <w:bCs/>
          <w:lang w:eastAsia="zh-CN"/>
        </w:rPr>
        <w:t xml:space="preserve">: </w:t>
      </w:r>
      <w:r>
        <w:rPr>
          <w:b/>
          <w:bCs/>
          <w:lang w:eastAsia="zh-CN"/>
        </w:rPr>
        <w:t>If NW decides to release QoE measurements and sends indication to UE, APP layer can achieve QoE continuity.</w:t>
      </w:r>
    </w:p>
    <w:p w14:paraId="27F1FCED" w14:textId="77777777" w:rsidR="001F4352" w:rsidRPr="00310107" w:rsidRDefault="001F4352">
      <w:pPr>
        <w:rPr>
          <w:lang w:eastAsia="zh-CN"/>
        </w:rPr>
      </w:pPr>
    </w:p>
    <w:p w14:paraId="25B2CA52" w14:textId="77777777" w:rsidR="00EC59FD" w:rsidRDefault="00EC59FD" w:rsidP="00EC59FD">
      <w:pPr>
        <w:spacing w:after="0"/>
        <w:rPr>
          <w:b/>
          <w:lang w:eastAsia="zh-CN"/>
        </w:rPr>
      </w:pPr>
      <w:r w:rsidRPr="000B18B4">
        <w:rPr>
          <w:rFonts w:hint="eastAsia"/>
          <w:b/>
          <w:lang w:eastAsia="zh-CN"/>
        </w:rPr>
        <w:t>P</w:t>
      </w:r>
      <w:r w:rsidRPr="000B18B4">
        <w:rPr>
          <w:b/>
          <w:lang w:eastAsia="zh-CN"/>
        </w:rPr>
        <w:t xml:space="preserve">roposal 1: </w:t>
      </w:r>
      <w:r>
        <w:rPr>
          <w:b/>
          <w:lang w:eastAsia="zh-CN"/>
        </w:rPr>
        <w:t>T</w:t>
      </w:r>
      <w:r w:rsidRPr="000B18B4">
        <w:rPr>
          <w:b/>
          <w:lang w:eastAsia="zh-CN"/>
        </w:rPr>
        <w:t>he minimum memory requirement is 64KB total for both IDLE/INACTIVE and paused QoE reports for RedCap/eRedCap UE</w:t>
      </w:r>
      <w:r>
        <w:rPr>
          <w:b/>
          <w:lang w:eastAsia="zh-CN"/>
        </w:rPr>
        <w:t>.</w:t>
      </w:r>
    </w:p>
    <w:p w14:paraId="57086243" w14:textId="1EA9E166" w:rsidR="00EC59FD" w:rsidRDefault="00EC59FD" w:rsidP="00EC59FD">
      <w:pPr>
        <w:spacing w:after="0"/>
        <w:rPr>
          <w:b/>
          <w:lang w:eastAsia="zh-CN"/>
        </w:rPr>
      </w:pPr>
      <w:r w:rsidRPr="000B18B4">
        <w:rPr>
          <w:rFonts w:hint="eastAsia"/>
          <w:b/>
          <w:lang w:eastAsia="zh-CN"/>
        </w:rPr>
        <w:t>P</w:t>
      </w:r>
      <w:r w:rsidRPr="000B18B4">
        <w:rPr>
          <w:b/>
          <w:lang w:eastAsia="zh-CN"/>
        </w:rPr>
        <w:t xml:space="preserve">roposal </w:t>
      </w:r>
      <w:r>
        <w:rPr>
          <w:b/>
          <w:lang w:eastAsia="zh-CN"/>
        </w:rPr>
        <w:t>2</w:t>
      </w:r>
      <w:r w:rsidRPr="000B18B4">
        <w:rPr>
          <w:b/>
          <w:lang w:eastAsia="zh-CN"/>
        </w:rPr>
        <w:t>:</w:t>
      </w:r>
      <w:r>
        <w:rPr>
          <w:b/>
          <w:lang w:eastAsia="zh-CN"/>
        </w:rPr>
        <w:t xml:space="preserve"> The UE capability </w:t>
      </w:r>
      <w:r w:rsidRPr="0098538A">
        <w:rPr>
          <w:b/>
          <w:i/>
          <w:lang w:eastAsia="zh-CN"/>
        </w:rPr>
        <w:t>supportOfRedCap-r17</w:t>
      </w:r>
      <w:r>
        <w:rPr>
          <w:b/>
          <w:lang w:eastAsia="zh-CN"/>
        </w:rPr>
        <w:t xml:space="preserve"> is used for defining QoE memory requirement for  RedCap UEs.</w:t>
      </w:r>
      <w:r w:rsidR="003B25DD" w:rsidRPr="003B25DD">
        <w:rPr>
          <w:b/>
          <w:lang w:eastAsia="zh-CN"/>
        </w:rPr>
        <w:t xml:space="preserve"> </w:t>
      </w:r>
      <w:r w:rsidR="003B25DD">
        <w:rPr>
          <w:b/>
          <w:lang w:eastAsia="zh-CN"/>
        </w:rPr>
        <w:t>FFS for eRedCap, depending on the capability discussion in eRedCap WI</w:t>
      </w:r>
    </w:p>
    <w:p w14:paraId="221DBB27" w14:textId="77777777" w:rsidR="00D64D06" w:rsidRPr="005E14F6" w:rsidRDefault="00D64D06" w:rsidP="00D64D06">
      <w:pPr>
        <w:spacing w:after="0"/>
        <w:rPr>
          <w:b/>
          <w:lang w:eastAsia="zh-CN"/>
        </w:rPr>
      </w:pPr>
      <w:r w:rsidRPr="005E14F6">
        <w:rPr>
          <w:rFonts w:hint="eastAsia"/>
          <w:b/>
          <w:lang w:eastAsia="zh-CN"/>
        </w:rPr>
        <w:t>P</w:t>
      </w:r>
      <w:r w:rsidRPr="005E14F6">
        <w:rPr>
          <w:b/>
          <w:lang w:eastAsia="zh-CN"/>
        </w:rPr>
        <w:t xml:space="preserve">roposal </w:t>
      </w:r>
      <w:r>
        <w:rPr>
          <w:b/>
          <w:lang w:eastAsia="zh-CN"/>
        </w:rPr>
        <w:t>3</w:t>
      </w:r>
      <w:r w:rsidRPr="005E14F6">
        <w:rPr>
          <w:b/>
          <w:lang w:eastAsia="zh-CN"/>
        </w:rPr>
        <w:t>:</w:t>
      </w:r>
      <w:r w:rsidRPr="005E14F6">
        <w:rPr>
          <w:b/>
          <w:bCs/>
          <w:lang w:eastAsia="zh-CN"/>
        </w:rPr>
        <w:t xml:space="preserve"> </w:t>
      </w:r>
      <w:r>
        <w:rPr>
          <w:b/>
          <w:bCs/>
          <w:lang w:eastAsia="zh-CN"/>
        </w:rPr>
        <w:t>C</w:t>
      </w:r>
      <w:r w:rsidRPr="005E14F6">
        <w:rPr>
          <w:b/>
          <w:bCs/>
          <w:lang w:eastAsia="zh-CN"/>
        </w:rPr>
        <w:t>larify Rel-17 QoE capability (e.g.,</w:t>
      </w:r>
      <w:r w:rsidRPr="005E14F6">
        <w:rPr>
          <w:rFonts w:eastAsia="等线"/>
          <w:b/>
          <w:bCs/>
          <w:i/>
          <w:iCs/>
        </w:rPr>
        <w:t xml:space="preserve"> </w:t>
      </w:r>
      <w:r w:rsidRPr="005E14F6">
        <w:rPr>
          <w:b/>
          <w:i/>
          <w:iCs/>
          <w:lang w:eastAsia="zh-CN"/>
        </w:rPr>
        <w:t>qoe-Streaming-MeasReport-r17</w:t>
      </w:r>
      <w:r w:rsidRPr="005E14F6">
        <w:rPr>
          <w:b/>
          <w:iCs/>
          <w:lang w:eastAsia="zh-CN"/>
        </w:rPr>
        <w:t xml:space="preserve">, </w:t>
      </w:r>
      <w:r w:rsidRPr="005E14F6">
        <w:rPr>
          <w:b/>
          <w:i/>
          <w:iCs/>
          <w:lang w:eastAsia="zh-CN"/>
        </w:rPr>
        <w:t xml:space="preserve">qoe-MTSI-MeasReport-r17 </w:t>
      </w:r>
      <w:r w:rsidRPr="005E14F6">
        <w:rPr>
          <w:b/>
          <w:iCs/>
          <w:lang w:eastAsia="zh-CN"/>
        </w:rPr>
        <w:t xml:space="preserve">or </w:t>
      </w:r>
      <w:r w:rsidRPr="005E14F6">
        <w:rPr>
          <w:b/>
          <w:i/>
          <w:iCs/>
          <w:lang w:eastAsia="zh-CN"/>
        </w:rPr>
        <w:t>qoe-VR-MeasReport-r17</w:t>
      </w:r>
      <w:r w:rsidRPr="005E14F6">
        <w:rPr>
          <w:b/>
          <w:bCs/>
          <w:lang w:eastAsia="zh-CN"/>
        </w:rPr>
        <w:t>) that they only apply in RRC_CONNECTED</w:t>
      </w:r>
      <w:r w:rsidRPr="005E14F6">
        <w:rPr>
          <w:b/>
          <w:lang w:eastAsia="zh-CN"/>
        </w:rPr>
        <w:t>.</w:t>
      </w:r>
    </w:p>
    <w:p w14:paraId="2FD85BAB" w14:textId="7526642D" w:rsidR="00DE23D5" w:rsidRDefault="00D64D06" w:rsidP="00A4505E">
      <w:pPr>
        <w:spacing w:after="0"/>
        <w:rPr>
          <w:b/>
          <w:lang w:eastAsia="zh-CN"/>
        </w:rPr>
      </w:pPr>
      <w:r>
        <w:rPr>
          <w:rFonts w:hint="eastAsia"/>
          <w:b/>
          <w:lang w:eastAsia="zh-CN"/>
        </w:rPr>
        <w:t>P</w:t>
      </w:r>
      <w:r>
        <w:rPr>
          <w:b/>
          <w:lang w:eastAsia="zh-CN"/>
        </w:rPr>
        <w:t xml:space="preserve">roposal 4: For </w:t>
      </w:r>
      <w:r w:rsidRPr="003E0E09">
        <w:rPr>
          <w:b/>
          <w:lang w:eastAsia="zh-CN"/>
        </w:rPr>
        <w:t>priority and assistance information in QoE configuration</w:t>
      </w:r>
      <w:r>
        <w:rPr>
          <w:b/>
          <w:lang w:eastAsia="zh-CN"/>
        </w:rPr>
        <w:t xml:space="preserve">, if there are some impacts on UE side, it can be supported by all the UEs which </w:t>
      </w:r>
      <w:r w:rsidRPr="003E0E09">
        <w:rPr>
          <w:b/>
          <w:lang w:eastAsia="zh-CN"/>
        </w:rPr>
        <w:t>support NR QoE Measurement Collection in RRC_IDLE and RRC_INATIVE states</w:t>
      </w:r>
      <w:r>
        <w:rPr>
          <w:b/>
          <w:lang w:eastAsia="zh-CN"/>
        </w:rPr>
        <w:t>, and thus there is no need to specify an additional capability for it.</w:t>
      </w:r>
    </w:p>
    <w:p w14:paraId="011F37C1" w14:textId="5DAC77FB" w:rsidR="00E5706E" w:rsidRPr="009019B6" w:rsidRDefault="00E5706E" w:rsidP="009019B6">
      <w:pPr>
        <w:spacing w:after="0"/>
        <w:rPr>
          <w:b/>
          <w:lang w:eastAsia="zh-CN"/>
        </w:rPr>
      </w:pPr>
      <w:r w:rsidRPr="009019B6">
        <w:rPr>
          <w:b/>
          <w:lang w:eastAsia="zh-CN"/>
        </w:rPr>
        <w:t>Proposal 5: Add new indication in MobilityFromNRCommand message to release QoE measurements, and then UE AS forwards the indication to UE APP.</w:t>
      </w:r>
    </w:p>
    <w:p w14:paraId="26A9FB50" w14:textId="572422FD" w:rsidR="00BB2FE2" w:rsidRPr="009019B6" w:rsidRDefault="00BB2FE2" w:rsidP="009019B6">
      <w:pPr>
        <w:spacing w:after="0"/>
        <w:rPr>
          <w:rFonts w:hint="eastAsia"/>
          <w:b/>
          <w:lang w:eastAsia="zh-CN"/>
        </w:rPr>
      </w:pPr>
      <w:r w:rsidRPr="009019B6">
        <w:rPr>
          <w:b/>
          <w:lang w:eastAsia="zh-CN"/>
        </w:rPr>
        <w:t xml:space="preserve">Proposal 6: If </w:t>
      </w:r>
      <w:r w:rsidR="001A5E42" w:rsidRPr="009019B6">
        <w:rPr>
          <w:b/>
          <w:lang w:eastAsia="zh-CN"/>
        </w:rPr>
        <w:t>proposal</w:t>
      </w:r>
      <w:r w:rsidRPr="009019B6">
        <w:rPr>
          <w:b/>
          <w:lang w:eastAsia="zh-CN"/>
        </w:rPr>
        <w:t xml:space="preserve"> 5 is agreeable, RAN2 to discuss whether to send a LS to CT1 for their discussions.</w:t>
      </w:r>
    </w:p>
    <w:p w14:paraId="4C422D37" w14:textId="419BC224" w:rsidR="00102BF5" w:rsidRPr="009019B6" w:rsidRDefault="00102BF5" w:rsidP="00102BF5">
      <w:pPr>
        <w:spacing w:after="0"/>
        <w:rPr>
          <w:b/>
          <w:lang w:eastAsia="zh-CN"/>
        </w:rPr>
      </w:pPr>
      <w:r w:rsidRPr="009019B6">
        <w:rPr>
          <w:rFonts w:hint="eastAsia"/>
          <w:b/>
          <w:lang w:eastAsia="zh-CN"/>
        </w:rPr>
        <w:t>P</w:t>
      </w:r>
      <w:r w:rsidRPr="009019B6">
        <w:rPr>
          <w:b/>
          <w:lang w:eastAsia="zh-CN"/>
        </w:rPr>
        <w:t xml:space="preserve">roposal </w:t>
      </w:r>
      <w:r w:rsidR="00BB2FE2" w:rsidRPr="009019B6">
        <w:rPr>
          <w:b/>
          <w:lang w:eastAsia="zh-CN"/>
        </w:rPr>
        <w:t>7</w:t>
      </w:r>
      <w:r w:rsidRPr="009019B6">
        <w:rPr>
          <w:b/>
          <w:lang w:eastAsia="zh-CN"/>
        </w:rPr>
        <w:t xml:space="preserve">: If proposal 5 can be adopted by RAN2, we suggest RAN2 to introduce a new UE </w:t>
      </w:r>
      <w:r w:rsidR="003F36C3" w:rsidRPr="009019B6">
        <w:rPr>
          <w:b/>
          <w:lang w:eastAsia="zh-CN"/>
        </w:rPr>
        <w:t>capability</w:t>
      </w:r>
      <w:r w:rsidRPr="009019B6">
        <w:rPr>
          <w:b/>
          <w:lang w:eastAsia="zh-CN"/>
        </w:rPr>
        <w:t xml:space="preserve"> to indicate whether UE supports the new indication in MobilityFromNRCommand message (including relevant UE </w:t>
      </w:r>
      <w:r w:rsidR="003F36C3" w:rsidRPr="009019B6">
        <w:rPr>
          <w:b/>
          <w:lang w:eastAsia="zh-CN"/>
        </w:rPr>
        <w:t>behaviors</w:t>
      </w:r>
      <w:r w:rsidRPr="009019B6">
        <w:rPr>
          <w:b/>
          <w:lang w:eastAsia="zh-CN"/>
        </w:rPr>
        <w:t>).</w:t>
      </w:r>
    </w:p>
    <w:p w14:paraId="3E84263D" w14:textId="0179AA57" w:rsidR="00E5706E" w:rsidRDefault="00E5706E" w:rsidP="00A4505E">
      <w:pPr>
        <w:spacing w:after="0"/>
        <w:rPr>
          <w:lang w:val="en-GB" w:eastAsia="zh-CN"/>
        </w:rPr>
      </w:pPr>
    </w:p>
    <w:bookmarkEnd w:id="3"/>
    <w:p w14:paraId="1A418D02" w14:textId="77777777" w:rsidR="00DE23D5" w:rsidRDefault="0035006E">
      <w:pPr>
        <w:pStyle w:val="1"/>
      </w:pPr>
      <w:r>
        <w:t>References</w:t>
      </w:r>
    </w:p>
    <w:p w14:paraId="5EF425D6" w14:textId="55BCFEDD" w:rsidR="00B553BF" w:rsidRDefault="00B553BF">
      <w:pPr>
        <w:spacing w:after="0"/>
        <w:rPr>
          <w:lang w:val="en-GB" w:eastAsia="zh-CN"/>
        </w:rPr>
      </w:pPr>
      <w:r>
        <w:rPr>
          <w:lang w:val="en-GB" w:eastAsia="zh-CN"/>
        </w:rPr>
        <w:t xml:space="preserve">[1] </w:t>
      </w:r>
      <w:r w:rsidRPr="00B553BF">
        <w:rPr>
          <w:lang w:val="en-GB" w:eastAsia="zh-CN"/>
        </w:rPr>
        <w:t>Report of [Post123bis][619][QoE] UE capabilities CRs update and open issues (CMCC)</w:t>
      </w:r>
    </w:p>
    <w:p w14:paraId="4E8A520E" w14:textId="6D7D369A" w:rsidR="00EF185C" w:rsidRDefault="00EF185C">
      <w:pPr>
        <w:spacing w:after="0"/>
        <w:rPr>
          <w:lang w:val="en-GB" w:eastAsia="zh-CN"/>
        </w:rPr>
      </w:pPr>
      <w:r>
        <w:rPr>
          <w:rFonts w:hint="eastAsia"/>
          <w:lang w:val="en-GB" w:eastAsia="zh-CN"/>
        </w:rPr>
        <w:t>[</w:t>
      </w:r>
      <w:r>
        <w:rPr>
          <w:lang w:val="en-GB" w:eastAsia="zh-CN"/>
        </w:rPr>
        <w:t xml:space="preserve">2] </w:t>
      </w:r>
      <w:r w:rsidRPr="00B3331C">
        <w:rPr>
          <w:lang w:val="en-GB" w:eastAsia="zh-CN"/>
        </w:rPr>
        <w:t>R3-235912</w:t>
      </w:r>
      <w:r>
        <w:rPr>
          <w:lang w:val="en-GB" w:eastAsia="zh-CN"/>
        </w:rPr>
        <w:t xml:space="preserve">, </w:t>
      </w:r>
      <w:r w:rsidRPr="003F08E2">
        <w:rPr>
          <w:lang w:val="en-GB" w:eastAsia="zh-CN"/>
        </w:rPr>
        <w:t>Reply LS on Priority information and NR-DC</w:t>
      </w:r>
      <w:r>
        <w:rPr>
          <w:lang w:val="en-GB" w:eastAsia="zh-CN"/>
        </w:rPr>
        <w:t>, Source: RAN3, To: RAN2, Cc: SA4, SA5</w:t>
      </w:r>
    </w:p>
    <w:p w14:paraId="717C2E13" w14:textId="44007986" w:rsidR="005B630A" w:rsidRDefault="005B630A">
      <w:pPr>
        <w:spacing w:after="0"/>
        <w:rPr>
          <w:lang w:val="en-GB" w:eastAsia="zh-CN"/>
        </w:rPr>
      </w:pPr>
    </w:p>
    <w:p w14:paraId="6142F5CD" w14:textId="1594F7DE" w:rsidR="005B630A" w:rsidRDefault="005B630A">
      <w:pPr>
        <w:spacing w:after="0"/>
        <w:rPr>
          <w:lang w:val="en-GB" w:eastAsia="zh-CN"/>
        </w:rPr>
      </w:pPr>
    </w:p>
    <w:sectPr w:rsidR="005B630A">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03E3" w14:textId="77777777" w:rsidR="008C18F4" w:rsidRDefault="008C18F4">
      <w:pPr>
        <w:spacing w:after="0" w:line="240" w:lineRule="auto"/>
      </w:pPr>
      <w:r>
        <w:separator/>
      </w:r>
    </w:p>
  </w:endnote>
  <w:endnote w:type="continuationSeparator" w:id="0">
    <w:p w14:paraId="0D54A850" w14:textId="77777777" w:rsidR="008C18F4" w:rsidRDefault="008C1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F6C0F" w14:textId="77777777" w:rsidR="00DE23D5" w:rsidRDefault="0035006E">
    <w:pPr>
      <w:pStyle w:val="ac"/>
      <w:jc w:val="center"/>
    </w:pPr>
    <w:r>
      <w:fldChar w:fldCharType="begin"/>
    </w:r>
    <w:r>
      <w:instrText xml:space="preserve"> PAGE   \* MERGEFORMAT </w:instrText>
    </w:r>
    <w:r>
      <w:fldChar w:fldCharType="separate"/>
    </w:r>
    <w:r>
      <w:t>3</w:t>
    </w:r>
    <w:r>
      <w:fldChar w:fldCharType="end"/>
    </w:r>
  </w:p>
  <w:p w14:paraId="21B14209" w14:textId="77777777" w:rsidR="00DE23D5" w:rsidRDefault="00DE23D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CD07" w14:textId="77777777" w:rsidR="008C18F4" w:rsidRDefault="008C18F4">
      <w:pPr>
        <w:spacing w:after="0" w:line="240" w:lineRule="auto"/>
      </w:pPr>
      <w:r>
        <w:separator/>
      </w:r>
    </w:p>
  </w:footnote>
  <w:footnote w:type="continuationSeparator" w:id="0">
    <w:p w14:paraId="3C030312" w14:textId="77777777" w:rsidR="008C18F4" w:rsidRDefault="008C1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D754CC"/>
    <w:multiLevelType w:val="multilevel"/>
    <w:tmpl w:val="00D754CC"/>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507EA2"/>
    <w:multiLevelType w:val="multilevel"/>
    <w:tmpl w:val="0550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157FC"/>
    <w:multiLevelType w:val="multilevel"/>
    <w:tmpl w:val="13E15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A34518"/>
    <w:multiLevelType w:val="hybridMultilevel"/>
    <w:tmpl w:val="3EEC4038"/>
    <w:lvl w:ilvl="0" w:tplc="363AAA3C">
      <w:start w:val="1"/>
      <w:numFmt w:val="decim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3E5163CD"/>
    <w:multiLevelType w:val="multilevel"/>
    <w:tmpl w:val="3E5163CD"/>
    <w:lvl w:ilvl="0">
      <w:start w:val="36"/>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62780A"/>
    <w:multiLevelType w:val="multilevel"/>
    <w:tmpl w:val="586278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7D53166"/>
    <w:multiLevelType w:val="hybridMultilevel"/>
    <w:tmpl w:val="90B607FA"/>
    <w:lvl w:ilvl="0" w:tplc="A1F6CB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833491"/>
    <w:multiLevelType w:val="multilevel"/>
    <w:tmpl w:val="68833491"/>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22" w15:restartNumberingAfterBreak="0">
    <w:nsid w:val="7E0B3ECE"/>
    <w:multiLevelType w:val="hybridMultilevel"/>
    <w:tmpl w:val="684EFCA4"/>
    <w:lvl w:ilvl="0" w:tplc="290294A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4"/>
  </w:num>
  <w:num w:numId="4">
    <w:abstractNumId w:val="5"/>
  </w:num>
  <w:num w:numId="5">
    <w:abstractNumId w:val="21"/>
  </w:num>
  <w:num w:numId="6">
    <w:abstractNumId w:val="12"/>
  </w:num>
  <w:num w:numId="7">
    <w:abstractNumId w:val="11"/>
  </w:num>
  <w:num w:numId="8">
    <w:abstractNumId w:val="20"/>
  </w:num>
  <w:num w:numId="9">
    <w:abstractNumId w:val="13"/>
  </w:num>
  <w:num w:numId="10">
    <w:abstractNumId w:val="6"/>
  </w:num>
  <w:num w:numId="11">
    <w:abstractNumId w:val="15"/>
  </w:num>
  <w:num w:numId="12">
    <w:abstractNumId w:val="3"/>
  </w:num>
  <w:num w:numId="13">
    <w:abstractNumId w:val="10"/>
  </w:num>
  <w:num w:numId="14">
    <w:abstractNumId w:val="19"/>
  </w:num>
  <w:num w:numId="15">
    <w:abstractNumId w:val="8"/>
  </w:num>
  <w:num w:numId="16">
    <w:abstractNumId w:val="2"/>
  </w:num>
  <w:num w:numId="17">
    <w:abstractNumId w:val="1"/>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9"/>
  </w:num>
  <w:num w:numId="23">
    <w:abstractNumId w:val="22"/>
  </w:num>
  <w:num w:numId="24">
    <w:abstractNumId w:val="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EFEAC29"/>
    <w:rsid w:val="FDF7F82C"/>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8DE"/>
    <w:rsid w:val="00007B15"/>
    <w:rsid w:val="00007ED0"/>
    <w:rsid w:val="00010813"/>
    <w:rsid w:val="00010A0B"/>
    <w:rsid w:val="000115E2"/>
    <w:rsid w:val="00011DBC"/>
    <w:rsid w:val="00012731"/>
    <w:rsid w:val="00012E25"/>
    <w:rsid w:val="00012E73"/>
    <w:rsid w:val="000132B9"/>
    <w:rsid w:val="00013FAB"/>
    <w:rsid w:val="000142A3"/>
    <w:rsid w:val="000143B2"/>
    <w:rsid w:val="00015532"/>
    <w:rsid w:val="000158DD"/>
    <w:rsid w:val="000168E4"/>
    <w:rsid w:val="00016AD4"/>
    <w:rsid w:val="0001707C"/>
    <w:rsid w:val="0001748B"/>
    <w:rsid w:val="00017F0D"/>
    <w:rsid w:val="0002017B"/>
    <w:rsid w:val="000201A6"/>
    <w:rsid w:val="0002031F"/>
    <w:rsid w:val="00021603"/>
    <w:rsid w:val="00021763"/>
    <w:rsid w:val="000219E8"/>
    <w:rsid w:val="00021B29"/>
    <w:rsid w:val="00021F03"/>
    <w:rsid w:val="00022105"/>
    <w:rsid w:val="00022F96"/>
    <w:rsid w:val="00023A7A"/>
    <w:rsid w:val="00023B32"/>
    <w:rsid w:val="00024911"/>
    <w:rsid w:val="00025743"/>
    <w:rsid w:val="0002626A"/>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34D6"/>
    <w:rsid w:val="000342AB"/>
    <w:rsid w:val="00034B67"/>
    <w:rsid w:val="00035076"/>
    <w:rsid w:val="00035AC6"/>
    <w:rsid w:val="00037D3E"/>
    <w:rsid w:val="000419CB"/>
    <w:rsid w:val="00041F80"/>
    <w:rsid w:val="000428F2"/>
    <w:rsid w:val="0004367D"/>
    <w:rsid w:val="00043D30"/>
    <w:rsid w:val="00043F0F"/>
    <w:rsid w:val="000457E8"/>
    <w:rsid w:val="00045F01"/>
    <w:rsid w:val="00046226"/>
    <w:rsid w:val="0004667E"/>
    <w:rsid w:val="00047403"/>
    <w:rsid w:val="0004752B"/>
    <w:rsid w:val="00050EE6"/>
    <w:rsid w:val="000516A4"/>
    <w:rsid w:val="00051D7F"/>
    <w:rsid w:val="00051F58"/>
    <w:rsid w:val="000524D1"/>
    <w:rsid w:val="0005255E"/>
    <w:rsid w:val="000527DF"/>
    <w:rsid w:val="00052CA9"/>
    <w:rsid w:val="00052CDC"/>
    <w:rsid w:val="000533B6"/>
    <w:rsid w:val="0005376E"/>
    <w:rsid w:val="00053C4A"/>
    <w:rsid w:val="00053CB5"/>
    <w:rsid w:val="00054078"/>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AF1"/>
    <w:rsid w:val="00063E6E"/>
    <w:rsid w:val="00064124"/>
    <w:rsid w:val="00064765"/>
    <w:rsid w:val="00064957"/>
    <w:rsid w:val="000664B7"/>
    <w:rsid w:val="00066944"/>
    <w:rsid w:val="00066962"/>
    <w:rsid w:val="0006787F"/>
    <w:rsid w:val="0006789F"/>
    <w:rsid w:val="00067ADF"/>
    <w:rsid w:val="0007019D"/>
    <w:rsid w:val="000701D2"/>
    <w:rsid w:val="00071BE4"/>
    <w:rsid w:val="00073A95"/>
    <w:rsid w:val="000741AE"/>
    <w:rsid w:val="00074DBA"/>
    <w:rsid w:val="00075266"/>
    <w:rsid w:val="000758A8"/>
    <w:rsid w:val="00075BD0"/>
    <w:rsid w:val="00075CEE"/>
    <w:rsid w:val="00075E66"/>
    <w:rsid w:val="00076036"/>
    <w:rsid w:val="00076079"/>
    <w:rsid w:val="000761B0"/>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C2C"/>
    <w:rsid w:val="000A0D94"/>
    <w:rsid w:val="000A1298"/>
    <w:rsid w:val="000A3164"/>
    <w:rsid w:val="000A3D1A"/>
    <w:rsid w:val="000A42F6"/>
    <w:rsid w:val="000A4BB4"/>
    <w:rsid w:val="000A4C66"/>
    <w:rsid w:val="000A5B54"/>
    <w:rsid w:val="000A5DB3"/>
    <w:rsid w:val="000A75BE"/>
    <w:rsid w:val="000A79C6"/>
    <w:rsid w:val="000B01D8"/>
    <w:rsid w:val="000B08E4"/>
    <w:rsid w:val="000B18B4"/>
    <w:rsid w:val="000B1BB7"/>
    <w:rsid w:val="000B2631"/>
    <w:rsid w:val="000B2775"/>
    <w:rsid w:val="000B29E0"/>
    <w:rsid w:val="000B2ED0"/>
    <w:rsid w:val="000B2F3D"/>
    <w:rsid w:val="000B333D"/>
    <w:rsid w:val="000B47F7"/>
    <w:rsid w:val="000B4AE4"/>
    <w:rsid w:val="000B53AE"/>
    <w:rsid w:val="000B55CE"/>
    <w:rsid w:val="000B5691"/>
    <w:rsid w:val="000B57C6"/>
    <w:rsid w:val="000B6408"/>
    <w:rsid w:val="000B6A92"/>
    <w:rsid w:val="000B6CC0"/>
    <w:rsid w:val="000B741D"/>
    <w:rsid w:val="000B7819"/>
    <w:rsid w:val="000C0818"/>
    <w:rsid w:val="000C0C22"/>
    <w:rsid w:val="000C1657"/>
    <w:rsid w:val="000C1B76"/>
    <w:rsid w:val="000C3A97"/>
    <w:rsid w:val="000C40DC"/>
    <w:rsid w:val="000C450F"/>
    <w:rsid w:val="000C4830"/>
    <w:rsid w:val="000C4923"/>
    <w:rsid w:val="000C4BEE"/>
    <w:rsid w:val="000C4ED9"/>
    <w:rsid w:val="000C5048"/>
    <w:rsid w:val="000C5AE5"/>
    <w:rsid w:val="000C658F"/>
    <w:rsid w:val="000C689F"/>
    <w:rsid w:val="000C68E0"/>
    <w:rsid w:val="000C6BB4"/>
    <w:rsid w:val="000C731B"/>
    <w:rsid w:val="000C76EE"/>
    <w:rsid w:val="000C7989"/>
    <w:rsid w:val="000C7D11"/>
    <w:rsid w:val="000D0318"/>
    <w:rsid w:val="000D06B8"/>
    <w:rsid w:val="000D08C1"/>
    <w:rsid w:val="000D0D07"/>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215D"/>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BF5"/>
    <w:rsid w:val="00103C73"/>
    <w:rsid w:val="00105DBB"/>
    <w:rsid w:val="00105DCB"/>
    <w:rsid w:val="00105FA0"/>
    <w:rsid w:val="0010610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17D61"/>
    <w:rsid w:val="00120321"/>
    <w:rsid w:val="00120527"/>
    <w:rsid w:val="00120B28"/>
    <w:rsid w:val="00120CC2"/>
    <w:rsid w:val="0012106E"/>
    <w:rsid w:val="001221A2"/>
    <w:rsid w:val="001227F5"/>
    <w:rsid w:val="00122C8A"/>
    <w:rsid w:val="00122E95"/>
    <w:rsid w:val="001237A0"/>
    <w:rsid w:val="001239B1"/>
    <w:rsid w:val="001240D1"/>
    <w:rsid w:val="001241F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57E"/>
    <w:rsid w:val="00150879"/>
    <w:rsid w:val="00151262"/>
    <w:rsid w:val="00151BBD"/>
    <w:rsid w:val="00151BEF"/>
    <w:rsid w:val="00151D74"/>
    <w:rsid w:val="00151E0B"/>
    <w:rsid w:val="0015227D"/>
    <w:rsid w:val="00154A55"/>
    <w:rsid w:val="00154C91"/>
    <w:rsid w:val="001554A1"/>
    <w:rsid w:val="00155593"/>
    <w:rsid w:val="0015571B"/>
    <w:rsid w:val="00156B7E"/>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12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B5C"/>
    <w:rsid w:val="0019382D"/>
    <w:rsid w:val="00193FA9"/>
    <w:rsid w:val="00194746"/>
    <w:rsid w:val="00194B27"/>
    <w:rsid w:val="00194E98"/>
    <w:rsid w:val="00196067"/>
    <w:rsid w:val="00196762"/>
    <w:rsid w:val="00197EE1"/>
    <w:rsid w:val="001A15F6"/>
    <w:rsid w:val="001A1B45"/>
    <w:rsid w:val="001A2749"/>
    <w:rsid w:val="001A2AD9"/>
    <w:rsid w:val="001A3895"/>
    <w:rsid w:val="001A585A"/>
    <w:rsid w:val="001A5E42"/>
    <w:rsid w:val="001A5E55"/>
    <w:rsid w:val="001A67B7"/>
    <w:rsid w:val="001A775A"/>
    <w:rsid w:val="001B00A3"/>
    <w:rsid w:val="001B0372"/>
    <w:rsid w:val="001B08B0"/>
    <w:rsid w:val="001B2359"/>
    <w:rsid w:val="001B2372"/>
    <w:rsid w:val="001B2648"/>
    <w:rsid w:val="001B265F"/>
    <w:rsid w:val="001B2BBB"/>
    <w:rsid w:val="001B311D"/>
    <w:rsid w:val="001B3220"/>
    <w:rsid w:val="001B3FB9"/>
    <w:rsid w:val="001B42CB"/>
    <w:rsid w:val="001B43EB"/>
    <w:rsid w:val="001B526D"/>
    <w:rsid w:val="001B5356"/>
    <w:rsid w:val="001B5387"/>
    <w:rsid w:val="001B545D"/>
    <w:rsid w:val="001B65E3"/>
    <w:rsid w:val="001B6B9B"/>
    <w:rsid w:val="001B7042"/>
    <w:rsid w:val="001B71FB"/>
    <w:rsid w:val="001B76A7"/>
    <w:rsid w:val="001B7726"/>
    <w:rsid w:val="001B7DC5"/>
    <w:rsid w:val="001C00AD"/>
    <w:rsid w:val="001C053A"/>
    <w:rsid w:val="001C0771"/>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8A6"/>
    <w:rsid w:val="001D3A9A"/>
    <w:rsid w:val="001D3D42"/>
    <w:rsid w:val="001D4E51"/>
    <w:rsid w:val="001D58FA"/>
    <w:rsid w:val="001D5B4E"/>
    <w:rsid w:val="001D5D2D"/>
    <w:rsid w:val="001D7131"/>
    <w:rsid w:val="001D7A67"/>
    <w:rsid w:val="001E05FD"/>
    <w:rsid w:val="001E0F97"/>
    <w:rsid w:val="001E1056"/>
    <w:rsid w:val="001E1219"/>
    <w:rsid w:val="001E194E"/>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146"/>
    <w:rsid w:val="001F3EBE"/>
    <w:rsid w:val="001F4352"/>
    <w:rsid w:val="001F4396"/>
    <w:rsid w:val="001F483A"/>
    <w:rsid w:val="001F4966"/>
    <w:rsid w:val="001F5507"/>
    <w:rsid w:val="001F5A55"/>
    <w:rsid w:val="001F62F7"/>
    <w:rsid w:val="001F6AEC"/>
    <w:rsid w:val="001F70C1"/>
    <w:rsid w:val="001F7834"/>
    <w:rsid w:val="001F7AAA"/>
    <w:rsid w:val="001F7B8F"/>
    <w:rsid w:val="001F7FBD"/>
    <w:rsid w:val="002005B1"/>
    <w:rsid w:val="0020065D"/>
    <w:rsid w:val="00200B32"/>
    <w:rsid w:val="00200CAC"/>
    <w:rsid w:val="00201997"/>
    <w:rsid w:val="002026BD"/>
    <w:rsid w:val="00202F44"/>
    <w:rsid w:val="00203D40"/>
    <w:rsid w:val="00204798"/>
    <w:rsid w:val="00204872"/>
    <w:rsid w:val="00204B2C"/>
    <w:rsid w:val="00204DEC"/>
    <w:rsid w:val="00205AF0"/>
    <w:rsid w:val="00205C92"/>
    <w:rsid w:val="00205DD5"/>
    <w:rsid w:val="002069EA"/>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0E41"/>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2BA"/>
    <w:rsid w:val="002539E3"/>
    <w:rsid w:val="00254016"/>
    <w:rsid w:val="00254BAD"/>
    <w:rsid w:val="002566F8"/>
    <w:rsid w:val="002572F7"/>
    <w:rsid w:val="002576D0"/>
    <w:rsid w:val="00260226"/>
    <w:rsid w:val="002615F6"/>
    <w:rsid w:val="002621A8"/>
    <w:rsid w:val="0026290F"/>
    <w:rsid w:val="0026292D"/>
    <w:rsid w:val="00262C43"/>
    <w:rsid w:val="00262DF0"/>
    <w:rsid w:val="002634F5"/>
    <w:rsid w:val="00263899"/>
    <w:rsid w:val="0026463D"/>
    <w:rsid w:val="00264BFA"/>
    <w:rsid w:val="0026507C"/>
    <w:rsid w:val="002656E7"/>
    <w:rsid w:val="002657F5"/>
    <w:rsid w:val="00266518"/>
    <w:rsid w:val="0026779B"/>
    <w:rsid w:val="00267D75"/>
    <w:rsid w:val="00270618"/>
    <w:rsid w:val="00270AD2"/>
    <w:rsid w:val="00271182"/>
    <w:rsid w:val="0027176E"/>
    <w:rsid w:val="002719BB"/>
    <w:rsid w:val="0027322A"/>
    <w:rsid w:val="00274330"/>
    <w:rsid w:val="00274473"/>
    <w:rsid w:val="002752BF"/>
    <w:rsid w:val="0027614C"/>
    <w:rsid w:val="00276319"/>
    <w:rsid w:val="002764BC"/>
    <w:rsid w:val="0027684B"/>
    <w:rsid w:val="00277278"/>
    <w:rsid w:val="00277671"/>
    <w:rsid w:val="00277DBD"/>
    <w:rsid w:val="00280ADA"/>
    <w:rsid w:val="00280DA0"/>
    <w:rsid w:val="00281113"/>
    <w:rsid w:val="002812D4"/>
    <w:rsid w:val="002812D5"/>
    <w:rsid w:val="0028228F"/>
    <w:rsid w:val="002831B7"/>
    <w:rsid w:val="002842A9"/>
    <w:rsid w:val="00284C9C"/>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4A7D"/>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1BC"/>
    <w:rsid w:val="002E38EA"/>
    <w:rsid w:val="002E3D59"/>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26D7"/>
    <w:rsid w:val="002F328D"/>
    <w:rsid w:val="002F391C"/>
    <w:rsid w:val="002F5581"/>
    <w:rsid w:val="002F6B17"/>
    <w:rsid w:val="002F7026"/>
    <w:rsid w:val="002F7332"/>
    <w:rsid w:val="002F76BA"/>
    <w:rsid w:val="002F79B5"/>
    <w:rsid w:val="00300083"/>
    <w:rsid w:val="00300717"/>
    <w:rsid w:val="00301464"/>
    <w:rsid w:val="00301EC2"/>
    <w:rsid w:val="00302335"/>
    <w:rsid w:val="003023ED"/>
    <w:rsid w:val="00303287"/>
    <w:rsid w:val="00303BAB"/>
    <w:rsid w:val="00303E4B"/>
    <w:rsid w:val="003058F0"/>
    <w:rsid w:val="00305B40"/>
    <w:rsid w:val="0030615C"/>
    <w:rsid w:val="00306C25"/>
    <w:rsid w:val="00310073"/>
    <w:rsid w:val="00310107"/>
    <w:rsid w:val="003105DA"/>
    <w:rsid w:val="00310B5E"/>
    <w:rsid w:val="00310DC8"/>
    <w:rsid w:val="00311187"/>
    <w:rsid w:val="003114BD"/>
    <w:rsid w:val="00311571"/>
    <w:rsid w:val="00311F2A"/>
    <w:rsid w:val="0031288D"/>
    <w:rsid w:val="00312B8F"/>
    <w:rsid w:val="00313609"/>
    <w:rsid w:val="0031599A"/>
    <w:rsid w:val="00316324"/>
    <w:rsid w:val="0031666A"/>
    <w:rsid w:val="00317660"/>
    <w:rsid w:val="00317C94"/>
    <w:rsid w:val="00317DD6"/>
    <w:rsid w:val="00320701"/>
    <w:rsid w:val="00320769"/>
    <w:rsid w:val="0032086C"/>
    <w:rsid w:val="00321D48"/>
    <w:rsid w:val="0032253E"/>
    <w:rsid w:val="00322880"/>
    <w:rsid w:val="00322AA4"/>
    <w:rsid w:val="00322B9E"/>
    <w:rsid w:val="00323018"/>
    <w:rsid w:val="00323C17"/>
    <w:rsid w:val="00324402"/>
    <w:rsid w:val="003251EB"/>
    <w:rsid w:val="00325705"/>
    <w:rsid w:val="00325750"/>
    <w:rsid w:val="0032599D"/>
    <w:rsid w:val="00325A4B"/>
    <w:rsid w:val="00325F88"/>
    <w:rsid w:val="00326043"/>
    <w:rsid w:val="0032628A"/>
    <w:rsid w:val="00326545"/>
    <w:rsid w:val="00327012"/>
    <w:rsid w:val="003273B8"/>
    <w:rsid w:val="003275B0"/>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12EE"/>
    <w:rsid w:val="00343677"/>
    <w:rsid w:val="00343928"/>
    <w:rsid w:val="00343995"/>
    <w:rsid w:val="00343A2C"/>
    <w:rsid w:val="00344402"/>
    <w:rsid w:val="00344A8A"/>
    <w:rsid w:val="00344D27"/>
    <w:rsid w:val="00345352"/>
    <w:rsid w:val="00346A67"/>
    <w:rsid w:val="00347041"/>
    <w:rsid w:val="003470DB"/>
    <w:rsid w:val="003474B3"/>
    <w:rsid w:val="003475D6"/>
    <w:rsid w:val="00347A9B"/>
    <w:rsid w:val="00347C4F"/>
    <w:rsid w:val="0035006E"/>
    <w:rsid w:val="00350108"/>
    <w:rsid w:val="0035105E"/>
    <w:rsid w:val="003514C8"/>
    <w:rsid w:val="00351CB0"/>
    <w:rsid w:val="00351D28"/>
    <w:rsid w:val="0035267A"/>
    <w:rsid w:val="00352EDB"/>
    <w:rsid w:val="00353E4E"/>
    <w:rsid w:val="00353F0B"/>
    <w:rsid w:val="00354367"/>
    <w:rsid w:val="00354E4A"/>
    <w:rsid w:val="003550AC"/>
    <w:rsid w:val="003556DF"/>
    <w:rsid w:val="00355D2B"/>
    <w:rsid w:val="003566E8"/>
    <w:rsid w:val="00356FE4"/>
    <w:rsid w:val="00357380"/>
    <w:rsid w:val="00357648"/>
    <w:rsid w:val="003579B4"/>
    <w:rsid w:val="003604E0"/>
    <w:rsid w:val="00360B02"/>
    <w:rsid w:val="00361D30"/>
    <w:rsid w:val="00362CA9"/>
    <w:rsid w:val="00362CDA"/>
    <w:rsid w:val="00365484"/>
    <w:rsid w:val="0036565D"/>
    <w:rsid w:val="0036630E"/>
    <w:rsid w:val="003666F7"/>
    <w:rsid w:val="00366A3A"/>
    <w:rsid w:val="0037114D"/>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1A0"/>
    <w:rsid w:val="00377E5B"/>
    <w:rsid w:val="0038096A"/>
    <w:rsid w:val="00380A33"/>
    <w:rsid w:val="00380A80"/>
    <w:rsid w:val="00380A9D"/>
    <w:rsid w:val="00380FA5"/>
    <w:rsid w:val="00381997"/>
    <w:rsid w:val="00381CAA"/>
    <w:rsid w:val="0038255F"/>
    <w:rsid w:val="00382591"/>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D42"/>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0E09"/>
    <w:rsid w:val="003B0F1B"/>
    <w:rsid w:val="003B23D3"/>
    <w:rsid w:val="003B25DD"/>
    <w:rsid w:val="003B283E"/>
    <w:rsid w:val="003B2E83"/>
    <w:rsid w:val="003B3B6E"/>
    <w:rsid w:val="003B3BB3"/>
    <w:rsid w:val="003B3E90"/>
    <w:rsid w:val="003B4E90"/>
    <w:rsid w:val="003B6094"/>
    <w:rsid w:val="003B6186"/>
    <w:rsid w:val="003B656C"/>
    <w:rsid w:val="003B673F"/>
    <w:rsid w:val="003B678C"/>
    <w:rsid w:val="003B756C"/>
    <w:rsid w:val="003B7599"/>
    <w:rsid w:val="003B75CF"/>
    <w:rsid w:val="003C004F"/>
    <w:rsid w:val="003C0C8A"/>
    <w:rsid w:val="003C0DEB"/>
    <w:rsid w:val="003C0EC1"/>
    <w:rsid w:val="003C1EA1"/>
    <w:rsid w:val="003C2469"/>
    <w:rsid w:val="003C2DCF"/>
    <w:rsid w:val="003C34C4"/>
    <w:rsid w:val="003C365E"/>
    <w:rsid w:val="003C3710"/>
    <w:rsid w:val="003C3DD3"/>
    <w:rsid w:val="003C3E55"/>
    <w:rsid w:val="003C42D1"/>
    <w:rsid w:val="003C5702"/>
    <w:rsid w:val="003C5A92"/>
    <w:rsid w:val="003C5CF1"/>
    <w:rsid w:val="003C5D7D"/>
    <w:rsid w:val="003C5DDC"/>
    <w:rsid w:val="003C6535"/>
    <w:rsid w:val="003C693F"/>
    <w:rsid w:val="003C713F"/>
    <w:rsid w:val="003C7834"/>
    <w:rsid w:val="003C78B6"/>
    <w:rsid w:val="003D03B5"/>
    <w:rsid w:val="003D1092"/>
    <w:rsid w:val="003D130F"/>
    <w:rsid w:val="003D1C0D"/>
    <w:rsid w:val="003D25CB"/>
    <w:rsid w:val="003D2AB7"/>
    <w:rsid w:val="003D2BD7"/>
    <w:rsid w:val="003D3148"/>
    <w:rsid w:val="003D33D3"/>
    <w:rsid w:val="003D47AF"/>
    <w:rsid w:val="003D4BD5"/>
    <w:rsid w:val="003D6894"/>
    <w:rsid w:val="003D71E1"/>
    <w:rsid w:val="003D7930"/>
    <w:rsid w:val="003E04CA"/>
    <w:rsid w:val="003E08AB"/>
    <w:rsid w:val="003E0E09"/>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922"/>
    <w:rsid w:val="003F1CF9"/>
    <w:rsid w:val="003F2A15"/>
    <w:rsid w:val="003F2B57"/>
    <w:rsid w:val="003F2DAC"/>
    <w:rsid w:val="003F3065"/>
    <w:rsid w:val="003F313B"/>
    <w:rsid w:val="003F36C3"/>
    <w:rsid w:val="003F43BB"/>
    <w:rsid w:val="003F49DF"/>
    <w:rsid w:val="003F4BE6"/>
    <w:rsid w:val="003F4F82"/>
    <w:rsid w:val="003F5031"/>
    <w:rsid w:val="003F5208"/>
    <w:rsid w:val="003F5DA9"/>
    <w:rsid w:val="003F5F66"/>
    <w:rsid w:val="003F5FF3"/>
    <w:rsid w:val="003F6872"/>
    <w:rsid w:val="003F68F9"/>
    <w:rsid w:val="003F77E1"/>
    <w:rsid w:val="003F7C8D"/>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147"/>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91B"/>
    <w:rsid w:val="00420B5F"/>
    <w:rsid w:val="00420EAF"/>
    <w:rsid w:val="00421B65"/>
    <w:rsid w:val="00422D50"/>
    <w:rsid w:val="00423E39"/>
    <w:rsid w:val="004241C8"/>
    <w:rsid w:val="004242A5"/>
    <w:rsid w:val="00425107"/>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309"/>
    <w:rsid w:val="00444FFB"/>
    <w:rsid w:val="004452B1"/>
    <w:rsid w:val="0044589E"/>
    <w:rsid w:val="004466BD"/>
    <w:rsid w:val="00446D8E"/>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880"/>
    <w:rsid w:val="00460DA7"/>
    <w:rsid w:val="00462705"/>
    <w:rsid w:val="00462832"/>
    <w:rsid w:val="00462B27"/>
    <w:rsid w:val="00462D34"/>
    <w:rsid w:val="004639B0"/>
    <w:rsid w:val="0046477B"/>
    <w:rsid w:val="00464FDC"/>
    <w:rsid w:val="00465EC6"/>
    <w:rsid w:val="0046610F"/>
    <w:rsid w:val="0046651D"/>
    <w:rsid w:val="004676F2"/>
    <w:rsid w:val="00467E90"/>
    <w:rsid w:val="00470869"/>
    <w:rsid w:val="00470EBB"/>
    <w:rsid w:val="004718B6"/>
    <w:rsid w:val="00472640"/>
    <w:rsid w:val="00472EFD"/>
    <w:rsid w:val="0047442B"/>
    <w:rsid w:val="00474C7B"/>
    <w:rsid w:val="00474F1D"/>
    <w:rsid w:val="004757D9"/>
    <w:rsid w:val="00477401"/>
    <w:rsid w:val="004801BF"/>
    <w:rsid w:val="0048031E"/>
    <w:rsid w:val="004805D5"/>
    <w:rsid w:val="00480AA1"/>
    <w:rsid w:val="004826B7"/>
    <w:rsid w:val="004830D3"/>
    <w:rsid w:val="0048350C"/>
    <w:rsid w:val="004846EA"/>
    <w:rsid w:val="00484F3B"/>
    <w:rsid w:val="00485124"/>
    <w:rsid w:val="0048557D"/>
    <w:rsid w:val="00485933"/>
    <w:rsid w:val="00485B66"/>
    <w:rsid w:val="0048719B"/>
    <w:rsid w:val="00487356"/>
    <w:rsid w:val="0048793D"/>
    <w:rsid w:val="00487AFF"/>
    <w:rsid w:val="00487BA5"/>
    <w:rsid w:val="00490F0F"/>
    <w:rsid w:val="00490FDB"/>
    <w:rsid w:val="00491175"/>
    <w:rsid w:val="00492038"/>
    <w:rsid w:val="00492419"/>
    <w:rsid w:val="00493E77"/>
    <w:rsid w:val="00493FF9"/>
    <w:rsid w:val="004951E2"/>
    <w:rsid w:val="00495261"/>
    <w:rsid w:val="004956CE"/>
    <w:rsid w:val="00495910"/>
    <w:rsid w:val="00496B94"/>
    <w:rsid w:val="00496E86"/>
    <w:rsid w:val="004978EF"/>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219"/>
    <w:rsid w:val="004A755E"/>
    <w:rsid w:val="004B0212"/>
    <w:rsid w:val="004B0336"/>
    <w:rsid w:val="004B0B7A"/>
    <w:rsid w:val="004B1614"/>
    <w:rsid w:val="004B2902"/>
    <w:rsid w:val="004B3355"/>
    <w:rsid w:val="004B4A26"/>
    <w:rsid w:val="004B4B8B"/>
    <w:rsid w:val="004B4C87"/>
    <w:rsid w:val="004B5A6A"/>
    <w:rsid w:val="004B6702"/>
    <w:rsid w:val="004B7536"/>
    <w:rsid w:val="004B7FB2"/>
    <w:rsid w:val="004C0844"/>
    <w:rsid w:val="004C0B5E"/>
    <w:rsid w:val="004C1232"/>
    <w:rsid w:val="004C13AB"/>
    <w:rsid w:val="004C25E6"/>
    <w:rsid w:val="004C27DA"/>
    <w:rsid w:val="004C3E08"/>
    <w:rsid w:val="004C5B97"/>
    <w:rsid w:val="004C634F"/>
    <w:rsid w:val="004C6A52"/>
    <w:rsid w:val="004C6BAB"/>
    <w:rsid w:val="004C7501"/>
    <w:rsid w:val="004D06D7"/>
    <w:rsid w:val="004D0906"/>
    <w:rsid w:val="004D1527"/>
    <w:rsid w:val="004D1A11"/>
    <w:rsid w:val="004D275B"/>
    <w:rsid w:val="004D2B1F"/>
    <w:rsid w:val="004D3BF9"/>
    <w:rsid w:val="004D3C11"/>
    <w:rsid w:val="004D3D7C"/>
    <w:rsid w:val="004D3DE9"/>
    <w:rsid w:val="004D4921"/>
    <w:rsid w:val="004D4B0A"/>
    <w:rsid w:val="004D4D67"/>
    <w:rsid w:val="004D557A"/>
    <w:rsid w:val="004D7803"/>
    <w:rsid w:val="004D7D32"/>
    <w:rsid w:val="004E131B"/>
    <w:rsid w:val="004E1CF0"/>
    <w:rsid w:val="004E3C05"/>
    <w:rsid w:val="004E3D95"/>
    <w:rsid w:val="004E3E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81F"/>
    <w:rsid w:val="005142C5"/>
    <w:rsid w:val="0051430C"/>
    <w:rsid w:val="00514751"/>
    <w:rsid w:val="00514D0C"/>
    <w:rsid w:val="00516091"/>
    <w:rsid w:val="00516BB6"/>
    <w:rsid w:val="005173FC"/>
    <w:rsid w:val="0051773A"/>
    <w:rsid w:val="00517CF6"/>
    <w:rsid w:val="00517E7B"/>
    <w:rsid w:val="00520827"/>
    <w:rsid w:val="005209C0"/>
    <w:rsid w:val="0052174B"/>
    <w:rsid w:val="00523BD2"/>
    <w:rsid w:val="0052401A"/>
    <w:rsid w:val="005250B6"/>
    <w:rsid w:val="005260AF"/>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5BC2"/>
    <w:rsid w:val="005361B9"/>
    <w:rsid w:val="005363D5"/>
    <w:rsid w:val="00536E64"/>
    <w:rsid w:val="005375E7"/>
    <w:rsid w:val="0053769C"/>
    <w:rsid w:val="005378EB"/>
    <w:rsid w:val="00537AF4"/>
    <w:rsid w:val="00537C48"/>
    <w:rsid w:val="00540556"/>
    <w:rsid w:val="00540627"/>
    <w:rsid w:val="005408FE"/>
    <w:rsid w:val="005417E1"/>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1789"/>
    <w:rsid w:val="0055262D"/>
    <w:rsid w:val="00552DD4"/>
    <w:rsid w:val="00552E5A"/>
    <w:rsid w:val="00552F9B"/>
    <w:rsid w:val="005530F3"/>
    <w:rsid w:val="0055355A"/>
    <w:rsid w:val="005539EB"/>
    <w:rsid w:val="00553BDD"/>
    <w:rsid w:val="005544C8"/>
    <w:rsid w:val="00554529"/>
    <w:rsid w:val="0055488C"/>
    <w:rsid w:val="005549AD"/>
    <w:rsid w:val="0055546C"/>
    <w:rsid w:val="00555553"/>
    <w:rsid w:val="005555EC"/>
    <w:rsid w:val="00555D65"/>
    <w:rsid w:val="00555FF6"/>
    <w:rsid w:val="00556A7F"/>
    <w:rsid w:val="00556C71"/>
    <w:rsid w:val="00556E5C"/>
    <w:rsid w:val="00556F1C"/>
    <w:rsid w:val="0055736E"/>
    <w:rsid w:val="0056020C"/>
    <w:rsid w:val="0056098F"/>
    <w:rsid w:val="00560AB9"/>
    <w:rsid w:val="005610E5"/>
    <w:rsid w:val="00561950"/>
    <w:rsid w:val="00561BFD"/>
    <w:rsid w:val="005633B6"/>
    <w:rsid w:val="0056421B"/>
    <w:rsid w:val="00564542"/>
    <w:rsid w:val="00565B7F"/>
    <w:rsid w:val="005673A9"/>
    <w:rsid w:val="00570148"/>
    <w:rsid w:val="00570503"/>
    <w:rsid w:val="00571045"/>
    <w:rsid w:val="00571662"/>
    <w:rsid w:val="0057220C"/>
    <w:rsid w:val="00572776"/>
    <w:rsid w:val="00572A62"/>
    <w:rsid w:val="00572B39"/>
    <w:rsid w:val="00572BC5"/>
    <w:rsid w:val="00572D20"/>
    <w:rsid w:val="00573A50"/>
    <w:rsid w:val="00573BA3"/>
    <w:rsid w:val="00574CD8"/>
    <w:rsid w:val="00575C1C"/>
    <w:rsid w:val="00576106"/>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08ED"/>
    <w:rsid w:val="00591B0F"/>
    <w:rsid w:val="00592681"/>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4E05"/>
    <w:rsid w:val="005A5067"/>
    <w:rsid w:val="005A5798"/>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630A"/>
    <w:rsid w:val="005B7316"/>
    <w:rsid w:val="005B7B36"/>
    <w:rsid w:val="005C041D"/>
    <w:rsid w:val="005C0C5D"/>
    <w:rsid w:val="005C0DAE"/>
    <w:rsid w:val="005C2201"/>
    <w:rsid w:val="005C265C"/>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2B6"/>
    <w:rsid w:val="005D757A"/>
    <w:rsid w:val="005D783F"/>
    <w:rsid w:val="005E038F"/>
    <w:rsid w:val="005E14F6"/>
    <w:rsid w:val="005E15CA"/>
    <w:rsid w:val="005E170E"/>
    <w:rsid w:val="005E1A0F"/>
    <w:rsid w:val="005E2368"/>
    <w:rsid w:val="005E325B"/>
    <w:rsid w:val="005E3890"/>
    <w:rsid w:val="005E3C09"/>
    <w:rsid w:val="005E3F8F"/>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8CD"/>
    <w:rsid w:val="005F3A4D"/>
    <w:rsid w:val="005F3EBB"/>
    <w:rsid w:val="005F3FC6"/>
    <w:rsid w:val="005F5493"/>
    <w:rsid w:val="005F5A1A"/>
    <w:rsid w:val="005F5B93"/>
    <w:rsid w:val="005F5F7A"/>
    <w:rsid w:val="005F6875"/>
    <w:rsid w:val="005F711D"/>
    <w:rsid w:val="005F75C0"/>
    <w:rsid w:val="005F75FF"/>
    <w:rsid w:val="00600211"/>
    <w:rsid w:val="00600C27"/>
    <w:rsid w:val="00600F1A"/>
    <w:rsid w:val="00601341"/>
    <w:rsid w:val="00602B25"/>
    <w:rsid w:val="006038B7"/>
    <w:rsid w:val="00603A51"/>
    <w:rsid w:val="00603C0A"/>
    <w:rsid w:val="0060453A"/>
    <w:rsid w:val="006054A7"/>
    <w:rsid w:val="00606545"/>
    <w:rsid w:val="006075E0"/>
    <w:rsid w:val="00607DCD"/>
    <w:rsid w:val="006104FA"/>
    <w:rsid w:val="00611857"/>
    <w:rsid w:val="00612226"/>
    <w:rsid w:val="0061321C"/>
    <w:rsid w:val="006147CE"/>
    <w:rsid w:val="00614E55"/>
    <w:rsid w:val="00615A99"/>
    <w:rsid w:val="0061645C"/>
    <w:rsid w:val="00616BA0"/>
    <w:rsid w:val="00616C90"/>
    <w:rsid w:val="00616F05"/>
    <w:rsid w:val="00616F0F"/>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EA8"/>
    <w:rsid w:val="00634FF5"/>
    <w:rsid w:val="006350F4"/>
    <w:rsid w:val="006356A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06C4"/>
    <w:rsid w:val="006817A3"/>
    <w:rsid w:val="0068181F"/>
    <w:rsid w:val="006819C4"/>
    <w:rsid w:val="00681C18"/>
    <w:rsid w:val="00681CF9"/>
    <w:rsid w:val="00682DC7"/>
    <w:rsid w:val="00683B76"/>
    <w:rsid w:val="00684BB2"/>
    <w:rsid w:val="006854F8"/>
    <w:rsid w:val="006867CE"/>
    <w:rsid w:val="00686FEE"/>
    <w:rsid w:val="006870E4"/>
    <w:rsid w:val="00687A3D"/>
    <w:rsid w:val="00690458"/>
    <w:rsid w:val="006904F9"/>
    <w:rsid w:val="00690C96"/>
    <w:rsid w:val="0069256C"/>
    <w:rsid w:val="00692F5D"/>
    <w:rsid w:val="006935E7"/>
    <w:rsid w:val="00693871"/>
    <w:rsid w:val="0069440D"/>
    <w:rsid w:val="00694730"/>
    <w:rsid w:val="00694A69"/>
    <w:rsid w:val="00694AAE"/>
    <w:rsid w:val="00694EC5"/>
    <w:rsid w:val="006950D9"/>
    <w:rsid w:val="006956B7"/>
    <w:rsid w:val="00695B02"/>
    <w:rsid w:val="00695B11"/>
    <w:rsid w:val="00695DD3"/>
    <w:rsid w:val="0069658D"/>
    <w:rsid w:val="006A0486"/>
    <w:rsid w:val="006A06AC"/>
    <w:rsid w:val="006A1957"/>
    <w:rsid w:val="006A260E"/>
    <w:rsid w:val="006A2FF1"/>
    <w:rsid w:val="006A3505"/>
    <w:rsid w:val="006A3FF3"/>
    <w:rsid w:val="006A4140"/>
    <w:rsid w:val="006A49F3"/>
    <w:rsid w:val="006A4AD8"/>
    <w:rsid w:val="006A4B5D"/>
    <w:rsid w:val="006A4C1B"/>
    <w:rsid w:val="006A5D8E"/>
    <w:rsid w:val="006A5E73"/>
    <w:rsid w:val="006A6645"/>
    <w:rsid w:val="006A6C91"/>
    <w:rsid w:val="006A6EC9"/>
    <w:rsid w:val="006A7BA3"/>
    <w:rsid w:val="006B0ADB"/>
    <w:rsid w:val="006B0DFB"/>
    <w:rsid w:val="006B0E53"/>
    <w:rsid w:val="006B12CB"/>
    <w:rsid w:val="006B1713"/>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602"/>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D24"/>
    <w:rsid w:val="006D62F3"/>
    <w:rsid w:val="006D6CB1"/>
    <w:rsid w:val="006E01F4"/>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2FD3"/>
    <w:rsid w:val="00703432"/>
    <w:rsid w:val="0070442D"/>
    <w:rsid w:val="00704A47"/>
    <w:rsid w:val="00704C3A"/>
    <w:rsid w:val="00704C7C"/>
    <w:rsid w:val="00704F7F"/>
    <w:rsid w:val="00706C74"/>
    <w:rsid w:val="00706CFD"/>
    <w:rsid w:val="00710579"/>
    <w:rsid w:val="00711337"/>
    <w:rsid w:val="007124CD"/>
    <w:rsid w:val="00712F10"/>
    <w:rsid w:val="00714146"/>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4AB"/>
    <w:rsid w:val="007256C5"/>
    <w:rsid w:val="00726534"/>
    <w:rsid w:val="00726568"/>
    <w:rsid w:val="00726A1A"/>
    <w:rsid w:val="00727795"/>
    <w:rsid w:val="00727D47"/>
    <w:rsid w:val="0073018E"/>
    <w:rsid w:val="007301B0"/>
    <w:rsid w:val="00730A66"/>
    <w:rsid w:val="00730B5A"/>
    <w:rsid w:val="00730DBC"/>
    <w:rsid w:val="00731508"/>
    <w:rsid w:val="00731AA6"/>
    <w:rsid w:val="00732465"/>
    <w:rsid w:val="0073247C"/>
    <w:rsid w:val="00732703"/>
    <w:rsid w:val="00732A8E"/>
    <w:rsid w:val="007350DF"/>
    <w:rsid w:val="00735DC5"/>
    <w:rsid w:val="0073647B"/>
    <w:rsid w:val="00736484"/>
    <w:rsid w:val="00736AAA"/>
    <w:rsid w:val="0073748B"/>
    <w:rsid w:val="007376F3"/>
    <w:rsid w:val="00737F45"/>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08D"/>
    <w:rsid w:val="00751778"/>
    <w:rsid w:val="007520BB"/>
    <w:rsid w:val="00752CE0"/>
    <w:rsid w:val="00752DA7"/>
    <w:rsid w:val="0075382E"/>
    <w:rsid w:val="00753A91"/>
    <w:rsid w:val="00753B94"/>
    <w:rsid w:val="00753BBF"/>
    <w:rsid w:val="00754786"/>
    <w:rsid w:val="007549CF"/>
    <w:rsid w:val="00754C39"/>
    <w:rsid w:val="00755027"/>
    <w:rsid w:val="007556BF"/>
    <w:rsid w:val="00756DF9"/>
    <w:rsid w:val="00757E04"/>
    <w:rsid w:val="00760964"/>
    <w:rsid w:val="00761FAD"/>
    <w:rsid w:val="007623E0"/>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C1F"/>
    <w:rsid w:val="00777D62"/>
    <w:rsid w:val="0078105A"/>
    <w:rsid w:val="00781603"/>
    <w:rsid w:val="0078168D"/>
    <w:rsid w:val="00781B84"/>
    <w:rsid w:val="00782AB2"/>
    <w:rsid w:val="00782DCC"/>
    <w:rsid w:val="007835BC"/>
    <w:rsid w:val="007838BD"/>
    <w:rsid w:val="007841F8"/>
    <w:rsid w:val="00784ED0"/>
    <w:rsid w:val="007850E3"/>
    <w:rsid w:val="007852C1"/>
    <w:rsid w:val="007853A0"/>
    <w:rsid w:val="007854B5"/>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516"/>
    <w:rsid w:val="007A01A6"/>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C98"/>
    <w:rsid w:val="007B0FC4"/>
    <w:rsid w:val="007B1A19"/>
    <w:rsid w:val="007B2273"/>
    <w:rsid w:val="007B2398"/>
    <w:rsid w:val="007B29F7"/>
    <w:rsid w:val="007B36C8"/>
    <w:rsid w:val="007B4593"/>
    <w:rsid w:val="007B46E0"/>
    <w:rsid w:val="007B48F9"/>
    <w:rsid w:val="007B4FDC"/>
    <w:rsid w:val="007B5A8F"/>
    <w:rsid w:val="007B6DAF"/>
    <w:rsid w:val="007B7123"/>
    <w:rsid w:val="007B7370"/>
    <w:rsid w:val="007B7633"/>
    <w:rsid w:val="007B7F2A"/>
    <w:rsid w:val="007C13E8"/>
    <w:rsid w:val="007C1D45"/>
    <w:rsid w:val="007C2F1C"/>
    <w:rsid w:val="007C3855"/>
    <w:rsid w:val="007C39BB"/>
    <w:rsid w:val="007C3DE0"/>
    <w:rsid w:val="007C4E34"/>
    <w:rsid w:val="007C528C"/>
    <w:rsid w:val="007C60B9"/>
    <w:rsid w:val="007C6C8C"/>
    <w:rsid w:val="007C6D31"/>
    <w:rsid w:val="007C7A35"/>
    <w:rsid w:val="007C7C34"/>
    <w:rsid w:val="007D03DD"/>
    <w:rsid w:val="007D0D6C"/>
    <w:rsid w:val="007D340F"/>
    <w:rsid w:val="007D3AA4"/>
    <w:rsid w:val="007D4965"/>
    <w:rsid w:val="007D51CC"/>
    <w:rsid w:val="007D551E"/>
    <w:rsid w:val="007D56F7"/>
    <w:rsid w:val="007D60E6"/>
    <w:rsid w:val="007D6E97"/>
    <w:rsid w:val="007D7593"/>
    <w:rsid w:val="007D7844"/>
    <w:rsid w:val="007E097A"/>
    <w:rsid w:val="007E0BA5"/>
    <w:rsid w:val="007E0D51"/>
    <w:rsid w:val="007E1536"/>
    <w:rsid w:val="007E2091"/>
    <w:rsid w:val="007E265F"/>
    <w:rsid w:val="007E2965"/>
    <w:rsid w:val="007E32DF"/>
    <w:rsid w:val="007E4262"/>
    <w:rsid w:val="007E53EB"/>
    <w:rsid w:val="007E57B1"/>
    <w:rsid w:val="007E623F"/>
    <w:rsid w:val="007E6D2E"/>
    <w:rsid w:val="007E712F"/>
    <w:rsid w:val="007E7600"/>
    <w:rsid w:val="007F01A1"/>
    <w:rsid w:val="007F08EE"/>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0B4E"/>
    <w:rsid w:val="00801642"/>
    <w:rsid w:val="0080167E"/>
    <w:rsid w:val="00801DF5"/>
    <w:rsid w:val="0080252E"/>
    <w:rsid w:val="008030E1"/>
    <w:rsid w:val="008033DE"/>
    <w:rsid w:val="00803903"/>
    <w:rsid w:val="00803DF7"/>
    <w:rsid w:val="008040CC"/>
    <w:rsid w:val="008102B0"/>
    <w:rsid w:val="00810F09"/>
    <w:rsid w:val="00811CBD"/>
    <w:rsid w:val="00811D72"/>
    <w:rsid w:val="00811EDA"/>
    <w:rsid w:val="00812398"/>
    <w:rsid w:val="008125A1"/>
    <w:rsid w:val="008127D3"/>
    <w:rsid w:val="00812BF9"/>
    <w:rsid w:val="008143A7"/>
    <w:rsid w:val="008145FC"/>
    <w:rsid w:val="0081557D"/>
    <w:rsid w:val="00816078"/>
    <w:rsid w:val="00816B49"/>
    <w:rsid w:val="00817810"/>
    <w:rsid w:val="00817F86"/>
    <w:rsid w:val="008207BC"/>
    <w:rsid w:val="00820E1C"/>
    <w:rsid w:val="00820F48"/>
    <w:rsid w:val="00821485"/>
    <w:rsid w:val="008227B0"/>
    <w:rsid w:val="00822D6D"/>
    <w:rsid w:val="00823687"/>
    <w:rsid w:val="00823EFB"/>
    <w:rsid w:val="008241D6"/>
    <w:rsid w:val="00824BFA"/>
    <w:rsid w:val="00824DA2"/>
    <w:rsid w:val="00825CA1"/>
    <w:rsid w:val="00826CAF"/>
    <w:rsid w:val="008275AB"/>
    <w:rsid w:val="008279F7"/>
    <w:rsid w:val="00827C15"/>
    <w:rsid w:val="00827DDA"/>
    <w:rsid w:val="00830639"/>
    <w:rsid w:val="00830B30"/>
    <w:rsid w:val="00830C71"/>
    <w:rsid w:val="00830C90"/>
    <w:rsid w:val="008314F4"/>
    <w:rsid w:val="00832980"/>
    <w:rsid w:val="00833611"/>
    <w:rsid w:val="0083446D"/>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DFD"/>
    <w:rsid w:val="00852E6A"/>
    <w:rsid w:val="00852E9B"/>
    <w:rsid w:val="008539AF"/>
    <w:rsid w:val="00853CF2"/>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5628"/>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323"/>
    <w:rsid w:val="00880CB3"/>
    <w:rsid w:val="00881F40"/>
    <w:rsid w:val="008823C3"/>
    <w:rsid w:val="00882FA0"/>
    <w:rsid w:val="00883032"/>
    <w:rsid w:val="00883111"/>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3DD"/>
    <w:rsid w:val="00895581"/>
    <w:rsid w:val="008956FD"/>
    <w:rsid w:val="00896EC3"/>
    <w:rsid w:val="008A019E"/>
    <w:rsid w:val="008A04CB"/>
    <w:rsid w:val="008A073F"/>
    <w:rsid w:val="008A0C52"/>
    <w:rsid w:val="008A1274"/>
    <w:rsid w:val="008A2011"/>
    <w:rsid w:val="008A323F"/>
    <w:rsid w:val="008A32B9"/>
    <w:rsid w:val="008A36F6"/>
    <w:rsid w:val="008A4308"/>
    <w:rsid w:val="008A50C3"/>
    <w:rsid w:val="008A51D2"/>
    <w:rsid w:val="008A5568"/>
    <w:rsid w:val="008A55D3"/>
    <w:rsid w:val="008A5752"/>
    <w:rsid w:val="008A62D6"/>
    <w:rsid w:val="008A666E"/>
    <w:rsid w:val="008A67B4"/>
    <w:rsid w:val="008A76B1"/>
    <w:rsid w:val="008A7AD3"/>
    <w:rsid w:val="008B0F8B"/>
    <w:rsid w:val="008B102E"/>
    <w:rsid w:val="008B1A5B"/>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18F4"/>
    <w:rsid w:val="008C1D99"/>
    <w:rsid w:val="008C1EDA"/>
    <w:rsid w:val="008C28B0"/>
    <w:rsid w:val="008C2930"/>
    <w:rsid w:val="008C2ECD"/>
    <w:rsid w:val="008C30B1"/>
    <w:rsid w:val="008C3259"/>
    <w:rsid w:val="008C49EF"/>
    <w:rsid w:val="008C54A7"/>
    <w:rsid w:val="008C5D1C"/>
    <w:rsid w:val="008C5E9A"/>
    <w:rsid w:val="008C6880"/>
    <w:rsid w:val="008C77E4"/>
    <w:rsid w:val="008C7863"/>
    <w:rsid w:val="008D005E"/>
    <w:rsid w:val="008D1B37"/>
    <w:rsid w:val="008D34EC"/>
    <w:rsid w:val="008D42B4"/>
    <w:rsid w:val="008D57CC"/>
    <w:rsid w:val="008D71D0"/>
    <w:rsid w:val="008D7566"/>
    <w:rsid w:val="008D7629"/>
    <w:rsid w:val="008D7968"/>
    <w:rsid w:val="008D7D20"/>
    <w:rsid w:val="008E026D"/>
    <w:rsid w:val="008E0599"/>
    <w:rsid w:val="008E0AA6"/>
    <w:rsid w:val="008E0C67"/>
    <w:rsid w:val="008E0E92"/>
    <w:rsid w:val="008E0F01"/>
    <w:rsid w:val="008E1355"/>
    <w:rsid w:val="008E1AED"/>
    <w:rsid w:val="008E1FF2"/>
    <w:rsid w:val="008E25EB"/>
    <w:rsid w:val="008E2909"/>
    <w:rsid w:val="008E33A9"/>
    <w:rsid w:val="008E3647"/>
    <w:rsid w:val="008E3EA6"/>
    <w:rsid w:val="008E48DA"/>
    <w:rsid w:val="008E531D"/>
    <w:rsid w:val="008E64C0"/>
    <w:rsid w:val="008E6DDC"/>
    <w:rsid w:val="008E6EA0"/>
    <w:rsid w:val="008F01DD"/>
    <w:rsid w:val="008F0615"/>
    <w:rsid w:val="008F2437"/>
    <w:rsid w:val="008F356C"/>
    <w:rsid w:val="008F3ADE"/>
    <w:rsid w:val="008F45D0"/>
    <w:rsid w:val="008F471A"/>
    <w:rsid w:val="008F4B6A"/>
    <w:rsid w:val="008F5149"/>
    <w:rsid w:val="008F51BF"/>
    <w:rsid w:val="008F5E4E"/>
    <w:rsid w:val="008F745F"/>
    <w:rsid w:val="008F7661"/>
    <w:rsid w:val="00900048"/>
    <w:rsid w:val="00900FC0"/>
    <w:rsid w:val="009013AE"/>
    <w:rsid w:val="009019B6"/>
    <w:rsid w:val="00901CD6"/>
    <w:rsid w:val="0090268E"/>
    <w:rsid w:val="00903DA0"/>
    <w:rsid w:val="009048B9"/>
    <w:rsid w:val="00904F12"/>
    <w:rsid w:val="00905396"/>
    <w:rsid w:val="00905EC1"/>
    <w:rsid w:val="00906182"/>
    <w:rsid w:val="0090679C"/>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09"/>
    <w:rsid w:val="00925911"/>
    <w:rsid w:val="00925D07"/>
    <w:rsid w:val="009264C0"/>
    <w:rsid w:val="00927063"/>
    <w:rsid w:val="009273F2"/>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5BF9"/>
    <w:rsid w:val="00956023"/>
    <w:rsid w:val="009562EE"/>
    <w:rsid w:val="009571B7"/>
    <w:rsid w:val="00957BFC"/>
    <w:rsid w:val="0096047B"/>
    <w:rsid w:val="009605D2"/>
    <w:rsid w:val="0096079A"/>
    <w:rsid w:val="009608B8"/>
    <w:rsid w:val="00960950"/>
    <w:rsid w:val="009611A2"/>
    <w:rsid w:val="009618A6"/>
    <w:rsid w:val="00961F75"/>
    <w:rsid w:val="00962368"/>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33B"/>
    <w:rsid w:val="0098172A"/>
    <w:rsid w:val="0098260D"/>
    <w:rsid w:val="00983613"/>
    <w:rsid w:val="00983A0B"/>
    <w:rsid w:val="0098463E"/>
    <w:rsid w:val="0098538A"/>
    <w:rsid w:val="00990A56"/>
    <w:rsid w:val="00990D1F"/>
    <w:rsid w:val="0099115A"/>
    <w:rsid w:val="009939FD"/>
    <w:rsid w:val="00994C86"/>
    <w:rsid w:val="00996185"/>
    <w:rsid w:val="0099624F"/>
    <w:rsid w:val="00996536"/>
    <w:rsid w:val="00996B08"/>
    <w:rsid w:val="009975C1"/>
    <w:rsid w:val="009A05DD"/>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225F"/>
    <w:rsid w:val="009B2270"/>
    <w:rsid w:val="009B2B5D"/>
    <w:rsid w:val="009B31FE"/>
    <w:rsid w:val="009B3290"/>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D79B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953"/>
    <w:rsid w:val="00A03F7D"/>
    <w:rsid w:val="00A0465F"/>
    <w:rsid w:val="00A053AD"/>
    <w:rsid w:val="00A061EE"/>
    <w:rsid w:val="00A063E0"/>
    <w:rsid w:val="00A0703B"/>
    <w:rsid w:val="00A07CE3"/>
    <w:rsid w:val="00A10D8A"/>
    <w:rsid w:val="00A115DA"/>
    <w:rsid w:val="00A11E82"/>
    <w:rsid w:val="00A120AF"/>
    <w:rsid w:val="00A13163"/>
    <w:rsid w:val="00A13C7C"/>
    <w:rsid w:val="00A14869"/>
    <w:rsid w:val="00A14DF4"/>
    <w:rsid w:val="00A14FBC"/>
    <w:rsid w:val="00A1546C"/>
    <w:rsid w:val="00A15FA7"/>
    <w:rsid w:val="00A164FA"/>
    <w:rsid w:val="00A17AF2"/>
    <w:rsid w:val="00A20073"/>
    <w:rsid w:val="00A21065"/>
    <w:rsid w:val="00A216A2"/>
    <w:rsid w:val="00A21B65"/>
    <w:rsid w:val="00A21C07"/>
    <w:rsid w:val="00A227E2"/>
    <w:rsid w:val="00A229A1"/>
    <w:rsid w:val="00A229C4"/>
    <w:rsid w:val="00A25853"/>
    <w:rsid w:val="00A25AB6"/>
    <w:rsid w:val="00A3052A"/>
    <w:rsid w:val="00A31AC0"/>
    <w:rsid w:val="00A31F7A"/>
    <w:rsid w:val="00A32C7D"/>
    <w:rsid w:val="00A33301"/>
    <w:rsid w:val="00A335AF"/>
    <w:rsid w:val="00A35A05"/>
    <w:rsid w:val="00A35D4E"/>
    <w:rsid w:val="00A36034"/>
    <w:rsid w:val="00A3677F"/>
    <w:rsid w:val="00A40168"/>
    <w:rsid w:val="00A40467"/>
    <w:rsid w:val="00A40745"/>
    <w:rsid w:val="00A40904"/>
    <w:rsid w:val="00A40CB2"/>
    <w:rsid w:val="00A40E16"/>
    <w:rsid w:val="00A41F94"/>
    <w:rsid w:val="00A43596"/>
    <w:rsid w:val="00A43A00"/>
    <w:rsid w:val="00A4505E"/>
    <w:rsid w:val="00A465FA"/>
    <w:rsid w:val="00A46A65"/>
    <w:rsid w:val="00A46CAC"/>
    <w:rsid w:val="00A46EB4"/>
    <w:rsid w:val="00A47EE9"/>
    <w:rsid w:val="00A507E4"/>
    <w:rsid w:val="00A509EA"/>
    <w:rsid w:val="00A50D60"/>
    <w:rsid w:val="00A517ED"/>
    <w:rsid w:val="00A51AF8"/>
    <w:rsid w:val="00A51EA8"/>
    <w:rsid w:val="00A52716"/>
    <w:rsid w:val="00A5279C"/>
    <w:rsid w:val="00A5393A"/>
    <w:rsid w:val="00A55A2D"/>
    <w:rsid w:val="00A55CAE"/>
    <w:rsid w:val="00A55E63"/>
    <w:rsid w:val="00A56082"/>
    <w:rsid w:val="00A5660F"/>
    <w:rsid w:val="00A5784B"/>
    <w:rsid w:val="00A57C3A"/>
    <w:rsid w:val="00A6014B"/>
    <w:rsid w:val="00A60D90"/>
    <w:rsid w:val="00A614EE"/>
    <w:rsid w:val="00A615B8"/>
    <w:rsid w:val="00A622E9"/>
    <w:rsid w:val="00A62D50"/>
    <w:rsid w:val="00A63279"/>
    <w:rsid w:val="00A64297"/>
    <w:rsid w:val="00A64A3D"/>
    <w:rsid w:val="00A651C2"/>
    <w:rsid w:val="00A65AA8"/>
    <w:rsid w:val="00A667FF"/>
    <w:rsid w:val="00A668EA"/>
    <w:rsid w:val="00A66921"/>
    <w:rsid w:val="00A6732B"/>
    <w:rsid w:val="00A67559"/>
    <w:rsid w:val="00A67776"/>
    <w:rsid w:val="00A700F2"/>
    <w:rsid w:val="00A7045B"/>
    <w:rsid w:val="00A705B5"/>
    <w:rsid w:val="00A708A8"/>
    <w:rsid w:val="00A7150D"/>
    <w:rsid w:val="00A721BB"/>
    <w:rsid w:val="00A7236C"/>
    <w:rsid w:val="00A7242E"/>
    <w:rsid w:val="00A7272E"/>
    <w:rsid w:val="00A72EBB"/>
    <w:rsid w:val="00A7427E"/>
    <w:rsid w:val="00A7450A"/>
    <w:rsid w:val="00A74747"/>
    <w:rsid w:val="00A74E8D"/>
    <w:rsid w:val="00A75125"/>
    <w:rsid w:val="00A75756"/>
    <w:rsid w:val="00A7658F"/>
    <w:rsid w:val="00A7671C"/>
    <w:rsid w:val="00A77568"/>
    <w:rsid w:val="00A779B0"/>
    <w:rsid w:val="00A77A24"/>
    <w:rsid w:val="00A8013E"/>
    <w:rsid w:val="00A802FD"/>
    <w:rsid w:val="00A805DF"/>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4E7"/>
    <w:rsid w:val="00A94D18"/>
    <w:rsid w:val="00A94E61"/>
    <w:rsid w:val="00A956A7"/>
    <w:rsid w:val="00A95DA6"/>
    <w:rsid w:val="00A97B5E"/>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3C9"/>
    <w:rsid w:val="00AC5834"/>
    <w:rsid w:val="00AC5AB8"/>
    <w:rsid w:val="00AC5B8D"/>
    <w:rsid w:val="00AC5FCD"/>
    <w:rsid w:val="00AC6535"/>
    <w:rsid w:val="00AC6648"/>
    <w:rsid w:val="00AC6D99"/>
    <w:rsid w:val="00AC6F47"/>
    <w:rsid w:val="00AC7707"/>
    <w:rsid w:val="00AD01F6"/>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1E2B"/>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69EF"/>
    <w:rsid w:val="00B06BF2"/>
    <w:rsid w:val="00B06DAB"/>
    <w:rsid w:val="00B07083"/>
    <w:rsid w:val="00B079DD"/>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7F6"/>
    <w:rsid w:val="00B21998"/>
    <w:rsid w:val="00B221C9"/>
    <w:rsid w:val="00B2244D"/>
    <w:rsid w:val="00B234A4"/>
    <w:rsid w:val="00B23C64"/>
    <w:rsid w:val="00B24435"/>
    <w:rsid w:val="00B24442"/>
    <w:rsid w:val="00B24474"/>
    <w:rsid w:val="00B2476B"/>
    <w:rsid w:val="00B24F79"/>
    <w:rsid w:val="00B25401"/>
    <w:rsid w:val="00B25905"/>
    <w:rsid w:val="00B25B55"/>
    <w:rsid w:val="00B25EDE"/>
    <w:rsid w:val="00B26A96"/>
    <w:rsid w:val="00B275D7"/>
    <w:rsid w:val="00B27CE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3BF"/>
    <w:rsid w:val="00B55A7E"/>
    <w:rsid w:val="00B55C16"/>
    <w:rsid w:val="00B567D1"/>
    <w:rsid w:val="00B56BD7"/>
    <w:rsid w:val="00B56DC2"/>
    <w:rsid w:val="00B56F7E"/>
    <w:rsid w:val="00B57070"/>
    <w:rsid w:val="00B5711E"/>
    <w:rsid w:val="00B5749E"/>
    <w:rsid w:val="00B57522"/>
    <w:rsid w:val="00B579B6"/>
    <w:rsid w:val="00B57A22"/>
    <w:rsid w:val="00B60A7A"/>
    <w:rsid w:val="00B62D91"/>
    <w:rsid w:val="00B65174"/>
    <w:rsid w:val="00B65292"/>
    <w:rsid w:val="00B65617"/>
    <w:rsid w:val="00B656DF"/>
    <w:rsid w:val="00B66543"/>
    <w:rsid w:val="00B667C6"/>
    <w:rsid w:val="00B66999"/>
    <w:rsid w:val="00B669CF"/>
    <w:rsid w:val="00B66C93"/>
    <w:rsid w:val="00B67F78"/>
    <w:rsid w:val="00B70FDE"/>
    <w:rsid w:val="00B7111C"/>
    <w:rsid w:val="00B71E98"/>
    <w:rsid w:val="00B72C4F"/>
    <w:rsid w:val="00B737A7"/>
    <w:rsid w:val="00B738A2"/>
    <w:rsid w:val="00B74251"/>
    <w:rsid w:val="00B747B1"/>
    <w:rsid w:val="00B749DA"/>
    <w:rsid w:val="00B74B25"/>
    <w:rsid w:val="00B74E6D"/>
    <w:rsid w:val="00B76698"/>
    <w:rsid w:val="00B7731A"/>
    <w:rsid w:val="00B7771E"/>
    <w:rsid w:val="00B8046B"/>
    <w:rsid w:val="00B80CAD"/>
    <w:rsid w:val="00B80D89"/>
    <w:rsid w:val="00B8164D"/>
    <w:rsid w:val="00B81865"/>
    <w:rsid w:val="00B82B1B"/>
    <w:rsid w:val="00B82BFF"/>
    <w:rsid w:val="00B83AF1"/>
    <w:rsid w:val="00B83E63"/>
    <w:rsid w:val="00B83F1C"/>
    <w:rsid w:val="00B84AC8"/>
    <w:rsid w:val="00B84BEA"/>
    <w:rsid w:val="00B85AB7"/>
    <w:rsid w:val="00B85FF5"/>
    <w:rsid w:val="00B860B5"/>
    <w:rsid w:val="00B86455"/>
    <w:rsid w:val="00B86AA8"/>
    <w:rsid w:val="00B86ECE"/>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97399"/>
    <w:rsid w:val="00BA0EF7"/>
    <w:rsid w:val="00BA1FBE"/>
    <w:rsid w:val="00BA214D"/>
    <w:rsid w:val="00BA3AD5"/>
    <w:rsid w:val="00BA475E"/>
    <w:rsid w:val="00BA47FB"/>
    <w:rsid w:val="00BA48BD"/>
    <w:rsid w:val="00BA4980"/>
    <w:rsid w:val="00BA4EDB"/>
    <w:rsid w:val="00BA556D"/>
    <w:rsid w:val="00BA5AEB"/>
    <w:rsid w:val="00BA5FA2"/>
    <w:rsid w:val="00BA73B1"/>
    <w:rsid w:val="00BA772B"/>
    <w:rsid w:val="00BA790D"/>
    <w:rsid w:val="00BB0900"/>
    <w:rsid w:val="00BB16F1"/>
    <w:rsid w:val="00BB2272"/>
    <w:rsid w:val="00BB2ED1"/>
    <w:rsid w:val="00BB2FE2"/>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3665"/>
    <w:rsid w:val="00BC4599"/>
    <w:rsid w:val="00BC4681"/>
    <w:rsid w:val="00BC535B"/>
    <w:rsid w:val="00BC53BB"/>
    <w:rsid w:val="00BC56AA"/>
    <w:rsid w:val="00BC5B97"/>
    <w:rsid w:val="00BC6494"/>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D7FAB"/>
    <w:rsid w:val="00BE1362"/>
    <w:rsid w:val="00BE1E04"/>
    <w:rsid w:val="00BE3409"/>
    <w:rsid w:val="00BE39CC"/>
    <w:rsid w:val="00BE3D71"/>
    <w:rsid w:val="00BE4EE4"/>
    <w:rsid w:val="00BE5E84"/>
    <w:rsid w:val="00BE5FE9"/>
    <w:rsid w:val="00BE63C7"/>
    <w:rsid w:val="00BE7212"/>
    <w:rsid w:val="00BF0926"/>
    <w:rsid w:val="00BF0DEE"/>
    <w:rsid w:val="00BF12A8"/>
    <w:rsid w:val="00BF1D12"/>
    <w:rsid w:val="00BF1D41"/>
    <w:rsid w:val="00BF1EF9"/>
    <w:rsid w:val="00BF225B"/>
    <w:rsid w:val="00BF2DAF"/>
    <w:rsid w:val="00BF3137"/>
    <w:rsid w:val="00BF3520"/>
    <w:rsid w:val="00BF38D8"/>
    <w:rsid w:val="00BF3C9A"/>
    <w:rsid w:val="00BF43D4"/>
    <w:rsid w:val="00BF45A3"/>
    <w:rsid w:val="00BF4CD0"/>
    <w:rsid w:val="00BF501E"/>
    <w:rsid w:val="00BF52C2"/>
    <w:rsid w:val="00BF53FE"/>
    <w:rsid w:val="00BF59EA"/>
    <w:rsid w:val="00BF5AB1"/>
    <w:rsid w:val="00BF5D68"/>
    <w:rsid w:val="00BF66DF"/>
    <w:rsid w:val="00C001A6"/>
    <w:rsid w:val="00C002EA"/>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0BB9"/>
    <w:rsid w:val="00C116F9"/>
    <w:rsid w:val="00C11E86"/>
    <w:rsid w:val="00C12346"/>
    <w:rsid w:val="00C12673"/>
    <w:rsid w:val="00C12A13"/>
    <w:rsid w:val="00C12CA3"/>
    <w:rsid w:val="00C12DC0"/>
    <w:rsid w:val="00C1351E"/>
    <w:rsid w:val="00C13610"/>
    <w:rsid w:val="00C14514"/>
    <w:rsid w:val="00C1592E"/>
    <w:rsid w:val="00C15EA7"/>
    <w:rsid w:val="00C16E54"/>
    <w:rsid w:val="00C171E8"/>
    <w:rsid w:val="00C17631"/>
    <w:rsid w:val="00C202FA"/>
    <w:rsid w:val="00C2094C"/>
    <w:rsid w:val="00C21210"/>
    <w:rsid w:val="00C21CF9"/>
    <w:rsid w:val="00C21DC8"/>
    <w:rsid w:val="00C2261A"/>
    <w:rsid w:val="00C2384B"/>
    <w:rsid w:val="00C24C10"/>
    <w:rsid w:val="00C25209"/>
    <w:rsid w:val="00C2544C"/>
    <w:rsid w:val="00C25EF6"/>
    <w:rsid w:val="00C25FEE"/>
    <w:rsid w:val="00C26984"/>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CA"/>
    <w:rsid w:val="00C52640"/>
    <w:rsid w:val="00C52884"/>
    <w:rsid w:val="00C529B7"/>
    <w:rsid w:val="00C53791"/>
    <w:rsid w:val="00C53C2D"/>
    <w:rsid w:val="00C54CCA"/>
    <w:rsid w:val="00C55E60"/>
    <w:rsid w:val="00C5681E"/>
    <w:rsid w:val="00C56964"/>
    <w:rsid w:val="00C5696A"/>
    <w:rsid w:val="00C578DA"/>
    <w:rsid w:val="00C57BA5"/>
    <w:rsid w:val="00C6021C"/>
    <w:rsid w:val="00C60D9E"/>
    <w:rsid w:val="00C618DA"/>
    <w:rsid w:val="00C61E7B"/>
    <w:rsid w:val="00C6296A"/>
    <w:rsid w:val="00C62E97"/>
    <w:rsid w:val="00C63B19"/>
    <w:rsid w:val="00C63CBF"/>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4E"/>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185"/>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09"/>
    <w:rsid w:val="00CA0BA6"/>
    <w:rsid w:val="00CA112F"/>
    <w:rsid w:val="00CA2108"/>
    <w:rsid w:val="00CA247D"/>
    <w:rsid w:val="00CA357B"/>
    <w:rsid w:val="00CA4064"/>
    <w:rsid w:val="00CA442C"/>
    <w:rsid w:val="00CA4777"/>
    <w:rsid w:val="00CA4C0D"/>
    <w:rsid w:val="00CA51E6"/>
    <w:rsid w:val="00CA5C72"/>
    <w:rsid w:val="00CA6174"/>
    <w:rsid w:val="00CA6CF4"/>
    <w:rsid w:val="00CA72C7"/>
    <w:rsid w:val="00CA7CFA"/>
    <w:rsid w:val="00CB0575"/>
    <w:rsid w:val="00CB092F"/>
    <w:rsid w:val="00CB102C"/>
    <w:rsid w:val="00CB1377"/>
    <w:rsid w:val="00CB2367"/>
    <w:rsid w:val="00CB2ECE"/>
    <w:rsid w:val="00CB339E"/>
    <w:rsid w:val="00CB3422"/>
    <w:rsid w:val="00CB4386"/>
    <w:rsid w:val="00CB4FBE"/>
    <w:rsid w:val="00CB5141"/>
    <w:rsid w:val="00CB5DE7"/>
    <w:rsid w:val="00CB5E2D"/>
    <w:rsid w:val="00CB61A1"/>
    <w:rsid w:val="00CB6452"/>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4BF"/>
    <w:rsid w:val="00CD2A0F"/>
    <w:rsid w:val="00CD30E0"/>
    <w:rsid w:val="00CD321E"/>
    <w:rsid w:val="00CD3315"/>
    <w:rsid w:val="00CD35AB"/>
    <w:rsid w:val="00CD3867"/>
    <w:rsid w:val="00CD3B7E"/>
    <w:rsid w:val="00CD4677"/>
    <w:rsid w:val="00CD4B23"/>
    <w:rsid w:val="00CD4BBE"/>
    <w:rsid w:val="00CD5A9E"/>
    <w:rsid w:val="00CD7B38"/>
    <w:rsid w:val="00CE01E4"/>
    <w:rsid w:val="00CE0A09"/>
    <w:rsid w:val="00CE298A"/>
    <w:rsid w:val="00CE2C57"/>
    <w:rsid w:val="00CE327F"/>
    <w:rsid w:val="00CE37ED"/>
    <w:rsid w:val="00CE38FC"/>
    <w:rsid w:val="00CE3D11"/>
    <w:rsid w:val="00CE55E0"/>
    <w:rsid w:val="00CE5D19"/>
    <w:rsid w:val="00CE5F71"/>
    <w:rsid w:val="00CE6A98"/>
    <w:rsid w:val="00CE7E84"/>
    <w:rsid w:val="00CE7EDB"/>
    <w:rsid w:val="00CF2118"/>
    <w:rsid w:val="00CF2A9E"/>
    <w:rsid w:val="00CF2C1D"/>
    <w:rsid w:val="00CF2FD1"/>
    <w:rsid w:val="00CF4744"/>
    <w:rsid w:val="00CF5C47"/>
    <w:rsid w:val="00CF753B"/>
    <w:rsid w:val="00CF7FAA"/>
    <w:rsid w:val="00D00EDD"/>
    <w:rsid w:val="00D019EA"/>
    <w:rsid w:val="00D01B5F"/>
    <w:rsid w:val="00D02344"/>
    <w:rsid w:val="00D029B3"/>
    <w:rsid w:val="00D0357D"/>
    <w:rsid w:val="00D03616"/>
    <w:rsid w:val="00D03728"/>
    <w:rsid w:val="00D03CAF"/>
    <w:rsid w:val="00D03E1C"/>
    <w:rsid w:val="00D047B0"/>
    <w:rsid w:val="00D04AE7"/>
    <w:rsid w:val="00D04F80"/>
    <w:rsid w:val="00D05C22"/>
    <w:rsid w:val="00D06023"/>
    <w:rsid w:val="00D06AB3"/>
    <w:rsid w:val="00D06F75"/>
    <w:rsid w:val="00D075EA"/>
    <w:rsid w:val="00D07A76"/>
    <w:rsid w:val="00D07A91"/>
    <w:rsid w:val="00D07BF9"/>
    <w:rsid w:val="00D10035"/>
    <w:rsid w:val="00D10433"/>
    <w:rsid w:val="00D10C02"/>
    <w:rsid w:val="00D10CC9"/>
    <w:rsid w:val="00D10D37"/>
    <w:rsid w:val="00D11CEB"/>
    <w:rsid w:val="00D11D53"/>
    <w:rsid w:val="00D11E7D"/>
    <w:rsid w:val="00D11FA3"/>
    <w:rsid w:val="00D14085"/>
    <w:rsid w:val="00D14529"/>
    <w:rsid w:val="00D1469B"/>
    <w:rsid w:val="00D15429"/>
    <w:rsid w:val="00D15628"/>
    <w:rsid w:val="00D158CC"/>
    <w:rsid w:val="00D15B13"/>
    <w:rsid w:val="00D17686"/>
    <w:rsid w:val="00D17957"/>
    <w:rsid w:val="00D17A44"/>
    <w:rsid w:val="00D202BB"/>
    <w:rsid w:val="00D21453"/>
    <w:rsid w:val="00D21B01"/>
    <w:rsid w:val="00D21B98"/>
    <w:rsid w:val="00D226DD"/>
    <w:rsid w:val="00D22939"/>
    <w:rsid w:val="00D22F63"/>
    <w:rsid w:val="00D23C04"/>
    <w:rsid w:val="00D23E08"/>
    <w:rsid w:val="00D24A65"/>
    <w:rsid w:val="00D251BE"/>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501"/>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466"/>
    <w:rsid w:val="00D6293B"/>
    <w:rsid w:val="00D629F7"/>
    <w:rsid w:val="00D62D64"/>
    <w:rsid w:val="00D62F10"/>
    <w:rsid w:val="00D639EC"/>
    <w:rsid w:val="00D6408D"/>
    <w:rsid w:val="00D64D06"/>
    <w:rsid w:val="00D6578E"/>
    <w:rsid w:val="00D65FC1"/>
    <w:rsid w:val="00D6682B"/>
    <w:rsid w:val="00D674DA"/>
    <w:rsid w:val="00D67B1B"/>
    <w:rsid w:val="00D67FE3"/>
    <w:rsid w:val="00D70D40"/>
    <w:rsid w:val="00D70E00"/>
    <w:rsid w:val="00D712FE"/>
    <w:rsid w:val="00D714E8"/>
    <w:rsid w:val="00D71888"/>
    <w:rsid w:val="00D7242A"/>
    <w:rsid w:val="00D72E8B"/>
    <w:rsid w:val="00D73C5E"/>
    <w:rsid w:val="00D74039"/>
    <w:rsid w:val="00D74431"/>
    <w:rsid w:val="00D74980"/>
    <w:rsid w:val="00D7584E"/>
    <w:rsid w:val="00D7588A"/>
    <w:rsid w:val="00D75A64"/>
    <w:rsid w:val="00D76001"/>
    <w:rsid w:val="00D77C13"/>
    <w:rsid w:val="00D8073F"/>
    <w:rsid w:val="00D80F22"/>
    <w:rsid w:val="00D81C62"/>
    <w:rsid w:val="00D836B3"/>
    <w:rsid w:val="00D83AE5"/>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A76FD"/>
    <w:rsid w:val="00DB1583"/>
    <w:rsid w:val="00DB1D72"/>
    <w:rsid w:val="00DB2A48"/>
    <w:rsid w:val="00DB2C90"/>
    <w:rsid w:val="00DB2D66"/>
    <w:rsid w:val="00DB499B"/>
    <w:rsid w:val="00DB4B2F"/>
    <w:rsid w:val="00DB4BFD"/>
    <w:rsid w:val="00DB4F92"/>
    <w:rsid w:val="00DB5108"/>
    <w:rsid w:val="00DB63F3"/>
    <w:rsid w:val="00DB64D3"/>
    <w:rsid w:val="00DB6E71"/>
    <w:rsid w:val="00DC04FD"/>
    <w:rsid w:val="00DC11CF"/>
    <w:rsid w:val="00DC132E"/>
    <w:rsid w:val="00DC1403"/>
    <w:rsid w:val="00DC1616"/>
    <w:rsid w:val="00DC1C76"/>
    <w:rsid w:val="00DC1D96"/>
    <w:rsid w:val="00DC2AD6"/>
    <w:rsid w:val="00DC3B6F"/>
    <w:rsid w:val="00DC4586"/>
    <w:rsid w:val="00DC4970"/>
    <w:rsid w:val="00DC5179"/>
    <w:rsid w:val="00DC5622"/>
    <w:rsid w:val="00DC59FA"/>
    <w:rsid w:val="00DC5DC5"/>
    <w:rsid w:val="00DC6062"/>
    <w:rsid w:val="00DC69A9"/>
    <w:rsid w:val="00DC7663"/>
    <w:rsid w:val="00DC7C73"/>
    <w:rsid w:val="00DD0195"/>
    <w:rsid w:val="00DD0730"/>
    <w:rsid w:val="00DD0F74"/>
    <w:rsid w:val="00DD2155"/>
    <w:rsid w:val="00DD24E8"/>
    <w:rsid w:val="00DD27CF"/>
    <w:rsid w:val="00DD3039"/>
    <w:rsid w:val="00DD330F"/>
    <w:rsid w:val="00DD3685"/>
    <w:rsid w:val="00DD3E40"/>
    <w:rsid w:val="00DD3F1E"/>
    <w:rsid w:val="00DD3F51"/>
    <w:rsid w:val="00DD4106"/>
    <w:rsid w:val="00DD4349"/>
    <w:rsid w:val="00DD4D27"/>
    <w:rsid w:val="00DD5AAC"/>
    <w:rsid w:val="00DD608F"/>
    <w:rsid w:val="00DD6149"/>
    <w:rsid w:val="00DD61E4"/>
    <w:rsid w:val="00DD62B5"/>
    <w:rsid w:val="00DD6EB2"/>
    <w:rsid w:val="00DD74B2"/>
    <w:rsid w:val="00DE03E7"/>
    <w:rsid w:val="00DE0938"/>
    <w:rsid w:val="00DE0D29"/>
    <w:rsid w:val="00DE1648"/>
    <w:rsid w:val="00DE1986"/>
    <w:rsid w:val="00DE19D5"/>
    <w:rsid w:val="00DE23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E7B7C"/>
    <w:rsid w:val="00DF13BD"/>
    <w:rsid w:val="00DF1B07"/>
    <w:rsid w:val="00DF2929"/>
    <w:rsid w:val="00DF369A"/>
    <w:rsid w:val="00DF3C2D"/>
    <w:rsid w:val="00DF3F3D"/>
    <w:rsid w:val="00DF4A2B"/>
    <w:rsid w:val="00DF4C2B"/>
    <w:rsid w:val="00DF5756"/>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459"/>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5BA2"/>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A36"/>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85A"/>
    <w:rsid w:val="00E53C02"/>
    <w:rsid w:val="00E55135"/>
    <w:rsid w:val="00E5581A"/>
    <w:rsid w:val="00E55852"/>
    <w:rsid w:val="00E55B95"/>
    <w:rsid w:val="00E55D00"/>
    <w:rsid w:val="00E55D40"/>
    <w:rsid w:val="00E567A1"/>
    <w:rsid w:val="00E56961"/>
    <w:rsid w:val="00E56ADB"/>
    <w:rsid w:val="00E56D46"/>
    <w:rsid w:val="00E5706E"/>
    <w:rsid w:val="00E57D95"/>
    <w:rsid w:val="00E61197"/>
    <w:rsid w:val="00E6176E"/>
    <w:rsid w:val="00E619AB"/>
    <w:rsid w:val="00E61B46"/>
    <w:rsid w:val="00E62714"/>
    <w:rsid w:val="00E62DD0"/>
    <w:rsid w:val="00E6367C"/>
    <w:rsid w:val="00E64AFB"/>
    <w:rsid w:val="00E64E91"/>
    <w:rsid w:val="00E65075"/>
    <w:rsid w:val="00E65AEB"/>
    <w:rsid w:val="00E66395"/>
    <w:rsid w:val="00E67866"/>
    <w:rsid w:val="00E67D23"/>
    <w:rsid w:val="00E70267"/>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7476"/>
    <w:rsid w:val="00E878FC"/>
    <w:rsid w:val="00E87EDF"/>
    <w:rsid w:val="00E90772"/>
    <w:rsid w:val="00E90816"/>
    <w:rsid w:val="00E90C46"/>
    <w:rsid w:val="00E90D8D"/>
    <w:rsid w:val="00E927E6"/>
    <w:rsid w:val="00E929B0"/>
    <w:rsid w:val="00E92BB7"/>
    <w:rsid w:val="00E92D42"/>
    <w:rsid w:val="00E93224"/>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3B7F"/>
    <w:rsid w:val="00EA3EA4"/>
    <w:rsid w:val="00EA50DB"/>
    <w:rsid w:val="00EA57BC"/>
    <w:rsid w:val="00EA74F8"/>
    <w:rsid w:val="00EA78CD"/>
    <w:rsid w:val="00EB061A"/>
    <w:rsid w:val="00EB090F"/>
    <w:rsid w:val="00EB1006"/>
    <w:rsid w:val="00EB11A3"/>
    <w:rsid w:val="00EB1690"/>
    <w:rsid w:val="00EB1B4B"/>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4B4"/>
    <w:rsid w:val="00EC4743"/>
    <w:rsid w:val="00EC4B57"/>
    <w:rsid w:val="00EC4B74"/>
    <w:rsid w:val="00EC59FD"/>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00B"/>
    <w:rsid w:val="00EE0A36"/>
    <w:rsid w:val="00EE1487"/>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185C"/>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3E47"/>
    <w:rsid w:val="00F0416F"/>
    <w:rsid w:val="00F051F1"/>
    <w:rsid w:val="00F05F19"/>
    <w:rsid w:val="00F0604D"/>
    <w:rsid w:val="00F0646B"/>
    <w:rsid w:val="00F06BB1"/>
    <w:rsid w:val="00F0778F"/>
    <w:rsid w:val="00F10119"/>
    <w:rsid w:val="00F10EA5"/>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03D"/>
    <w:rsid w:val="00F25314"/>
    <w:rsid w:val="00F270A6"/>
    <w:rsid w:val="00F273D5"/>
    <w:rsid w:val="00F27DE7"/>
    <w:rsid w:val="00F27E5B"/>
    <w:rsid w:val="00F30343"/>
    <w:rsid w:val="00F30492"/>
    <w:rsid w:val="00F307C1"/>
    <w:rsid w:val="00F312B2"/>
    <w:rsid w:val="00F3188C"/>
    <w:rsid w:val="00F32821"/>
    <w:rsid w:val="00F32EDF"/>
    <w:rsid w:val="00F33694"/>
    <w:rsid w:val="00F33EA9"/>
    <w:rsid w:val="00F34BA2"/>
    <w:rsid w:val="00F35935"/>
    <w:rsid w:val="00F366F5"/>
    <w:rsid w:val="00F3792F"/>
    <w:rsid w:val="00F37FD9"/>
    <w:rsid w:val="00F40298"/>
    <w:rsid w:val="00F412A5"/>
    <w:rsid w:val="00F42AFB"/>
    <w:rsid w:val="00F42BA8"/>
    <w:rsid w:val="00F43AD9"/>
    <w:rsid w:val="00F45149"/>
    <w:rsid w:val="00F459FB"/>
    <w:rsid w:val="00F45EC0"/>
    <w:rsid w:val="00F4688C"/>
    <w:rsid w:val="00F46FFE"/>
    <w:rsid w:val="00F47842"/>
    <w:rsid w:val="00F47E25"/>
    <w:rsid w:val="00F47EC9"/>
    <w:rsid w:val="00F50143"/>
    <w:rsid w:val="00F50347"/>
    <w:rsid w:val="00F50B83"/>
    <w:rsid w:val="00F50F60"/>
    <w:rsid w:val="00F517AE"/>
    <w:rsid w:val="00F5214D"/>
    <w:rsid w:val="00F529F2"/>
    <w:rsid w:val="00F53057"/>
    <w:rsid w:val="00F53354"/>
    <w:rsid w:val="00F5352E"/>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1E2F"/>
    <w:rsid w:val="00F62297"/>
    <w:rsid w:val="00F62725"/>
    <w:rsid w:val="00F630B5"/>
    <w:rsid w:val="00F644AE"/>
    <w:rsid w:val="00F6473F"/>
    <w:rsid w:val="00F64918"/>
    <w:rsid w:val="00F6562C"/>
    <w:rsid w:val="00F656F4"/>
    <w:rsid w:val="00F65823"/>
    <w:rsid w:val="00F65CC4"/>
    <w:rsid w:val="00F65D71"/>
    <w:rsid w:val="00F65E24"/>
    <w:rsid w:val="00F65FBD"/>
    <w:rsid w:val="00F66269"/>
    <w:rsid w:val="00F66673"/>
    <w:rsid w:val="00F6682A"/>
    <w:rsid w:val="00F668EA"/>
    <w:rsid w:val="00F6716F"/>
    <w:rsid w:val="00F67409"/>
    <w:rsid w:val="00F67D8B"/>
    <w:rsid w:val="00F7017D"/>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1C"/>
    <w:rsid w:val="00F9436B"/>
    <w:rsid w:val="00F94CF0"/>
    <w:rsid w:val="00F95775"/>
    <w:rsid w:val="00F95AA8"/>
    <w:rsid w:val="00F95CEF"/>
    <w:rsid w:val="00F961B3"/>
    <w:rsid w:val="00F961E2"/>
    <w:rsid w:val="00F965DB"/>
    <w:rsid w:val="00F97137"/>
    <w:rsid w:val="00F972E0"/>
    <w:rsid w:val="00F976A8"/>
    <w:rsid w:val="00F976CB"/>
    <w:rsid w:val="00FA0A23"/>
    <w:rsid w:val="00FA2C3E"/>
    <w:rsid w:val="00FA3129"/>
    <w:rsid w:val="00FA3914"/>
    <w:rsid w:val="00FA4046"/>
    <w:rsid w:val="00FA506A"/>
    <w:rsid w:val="00FA59B5"/>
    <w:rsid w:val="00FA626D"/>
    <w:rsid w:val="00FA694A"/>
    <w:rsid w:val="00FA71B1"/>
    <w:rsid w:val="00FA78AF"/>
    <w:rsid w:val="00FA78F0"/>
    <w:rsid w:val="00FA7974"/>
    <w:rsid w:val="00FB059E"/>
    <w:rsid w:val="00FB2554"/>
    <w:rsid w:val="00FB2646"/>
    <w:rsid w:val="00FB2A1E"/>
    <w:rsid w:val="00FB310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545F"/>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9CB"/>
    <w:rsid w:val="00FE6B0C"/>
    <w:rsid w:val="00FE6BCE"/>
    <w:rsid w:val="00FE7306"/>
    <w:rsid w:val="00FE7FC8"/>
    <w:rsid w:val="00FF0E18"/>
    <w:rsid w:val="00FF1902"/>
    <w:rsid w:val="00FF2624"/>
    <w:rsid w:val="00FF2641"/>
    <w:rsid w:val="00FF3F88"/>
    <w:rsid w:val="00FF41B1"/>
    <w:rsid w:val="00FF4300"/>
    <w:rsid w:val="00FF5AAB"/>
    <w:rsid w:val="00FF6347"/>
    <w:rsid w:val="00FF6A23"/>
    <w:rsid w:val="00FF6CBF"/>
    <w:rsid w:val="184F0DDD"/>
    <w:rsid w:val="1FF34B3F"/>
    <w:rsid w:val="29E96DD8"/>
    <w:rsid w:val="31DB0A80"/>
    <w:rsid w:val="34663030"/>
    <w:rsid w:val="3E6132A3"/>
    <w:rsid w:val="43056EAF"/>
    <w:rsid w:val="4A064990"/>
    <w:rsid w:val="5ABC88F0"/>
    <w:rsid w:val="5ADD173D"/>
    <w:rsid w:val="5C3B14DF"/>
    <w:rsid w:val="5DBF17A0"/>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7E1CB0"/>
  <w15:docId w15:val="{AD50D3F0-3862-48F6-87AB-37EA0573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spacing w:after="160" w:line="259" w:lineRule="auto"/>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5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pPr>
      <w:spacing w:after="160" w:line="259" w:lineRule="auto"/>
    </w:pPr>
    <w:rPr>
      <w:rFonts w:ascii="Times New Roman" w:eastAsia="宋体" w:hAnsi="Times New Roman"/>
      <w:lang w:eastAsia="en-US"/>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paragraph" w:customStyle="1" w:styleId="DECISION">
    <w:name w:val="DECISION"/>
    <w:basedOn w:val="a"/>
    <w:qFormat/>
    <w:rsid w:val="00316324"/>
    <w:pPr>
      <w:widowControl w:val="0"/>
      <w:numPr>
        <w:numId w:val="18"/>
      </w:numPr>
      <w:overflowPunct/>
      <w:autoSpaceDE/>
      <w:autoSpaceDN/>
      <w:adjustRightInd/>
      <w:spacing w:before="120" w:after="120" w:line="240" w:lineRule="auto"/>
      <w:jc w:val="both"/>
    </w:pPr>
    <w:rPr>
      <w:rFonts w:ascii="Arial" w:eastAsiaTheme="minorEastAsia" w:hAnsi="Arial"/>
      <w:b/>
      <w:color w:val="0000FF"/>
      <w:u w:val="single"/>
      <w:lang w:val="en-GB"/>
    </w:rPr>
  </w:style>
  <w:style w:type="character" w:customStyle="1" w:styleId="B3Char2">
    <w:name w:val="B3 Char2"/>
    <w:qFormat/>
    <w:rsid w:val="003275B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45</cp:revision>
  <dcterms:created xsi:type="dcterms:W3CDTF">2023-11-02T09:15:00Z</dcterms:created>
  <dcterms:modified xsi:type="dcterms:W3CDTF">2023-11-03T03:19:00Z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(3)YwoTPktZcg3lLdquXQl8zuExJKf6CaJEvlIF+B6xy39pWiRLUeCNaD2hAQzrc1EPgv6WrzWI
kOZjbmbLntb9KcMtDAP4Yp5Fpha/92s9Cwtsv+uQCIo51D2WTirJ24ImeOWRJysHaUrx01l6
MNcagtyl9Bkc0p6h0cQMpiHODmhEouHD/xz9ZP6N81tOZSv+c73j7Qm0claswI9JhlUThCi9
gjLYFe+2dk6OwCv16D</vt:lpwstr>
  </property>
  <property fmtid="{D5CDD505-2E9C-101B-9397-08002B2CF9AE}" pid="7" name="_2015_ms_pID_7253431">
    <vt:lpwstr>/F8KsTojg6rEodby9bcaCyMB2rZeuYT/Efp75s8H+4lMZMtSa6Zfwp
+2Z1ZvzOOqX7i6VNi6oJlNcUsdoL84xw61WfwVN0b9xqWwSNAkToSYoAgiL/Y4+R6pPI3fe2
HZehHem1pNVUVWnjhNYrn/U9U09TI3kdva5eRhCN8O9bmLLrJf3DMpJ9Qqqa7KrPxWQbbkL8
D7n5d2fv30EamCUvjzCg15NAQ1AgyhXa5CJe</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8bq7zxcK7naNnTojoQXle+g=</vt:lpwstr>
  </property>
</Properties>
</file>